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078CF">
        <w:rPr>
          <w:rFonts w:ascii="Arial" w:hAnsi="Arial" w:cs="Arial"/>
          <w:b/>
          <w:bCs/>
          <w:sz w:val="22"/>
          <w:szCs w:val="22"/>
        </w:rPr>
        <w:t>81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078CF">
        <w:rPr>
          <w:rFonts w:ascii="Arial" w:hAnsi="Arial" w:cs="Arial"/>
          <w:b/>
          <w:bCs/>
          <w:sz w:val="22"/>
          <w:szCs w:val="22"/>
        </w:rPr>
        <w:t>51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078CF">
        <w:rPr>
          <w:b w:val="0"/>
          <w:sz w:val="22"/>
          <w:szCs w:val="22"/>
        </w:rPr>
        <w:t>81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078CF">
        <w:rPr>
          <w:b w:val="0"/>
          <w:sz w:val="22"/>
          <w:szCs w:val="22"/>
        </w:rPr>
        <w:t>51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3841C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078CF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B078CF" w:rsidRDefault="00B078C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01</w:t>
            </w:r>
          </w:p>
        </w:tc>
        <w:tc>
          <w:tcPr>
            <w:tcW w:w="2688" w:type="dxa"/>
            <w:shd w:val="clear" w:color="auto" w:fill="auto"/>
          </w:tcPr>
          <w:p w:rsidR="00B078CF" w:rsidRPr="00B370A6" w:rsidRDefault="00B078C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Zenite Comercial Ltda</w:t>
            </w:r>
          </w:p>
        </w:tc>
        <w:tc>
          <w:tcPr>
            <w:tcW w:w="4111" w:type="dxa"/>
            <w:shd w:val="clear" w:color="auto" w:fill="auto"/>
          </w:tcPr>
          <w:p w:rsidR="00B078CF" w:rsidRDefault="00B078C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571" w:type="dxa"/>
            <w:shd w:val="clear" w:color="auto" w:fill="auto"/>
          </w:tcPr>
          <w:p w:rsidR="00B078CF" w:rsidRDefault="00B078CF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R$ 24.000,00</w:t>
            </w:r>
          </w:p>
        </w:tc>
      </w:tr>
      <w:tr w:rsidR="00B078CF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B078CF" w:rsidRDefault="00B078C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8" w:type="dxa"/>
            <w:shd w:val="clear" w:color="auto" w:fill="auto"/>
          </w:tcPr>
          <w:p w:rsidR="00B078CF" w:rsidRPr="00B370A6" w:rsidRDefault="00B078C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B078CF" w:rsidRDefault="00B078C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02 e 09</w:t>
            </w:r>
          </w:p>
        </w:tc>
        <w:tc>
          <w:tcPr>
            <w:tcW w:w="1571" w:type="dxa"/>
            <w:shd w:val="clear" w:color="auto" w:fill="auto"/>
          </w:tcPr>
          <w:p w:rsidR="00B078CF" w:rsidRDefault="00B078CF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R$ 2.008,00</w:t>
            </w:r>
          </w:p>
        </w:tc>
      </w:tr>
      <w:tr w:rsidR="00B078CF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B078CF" w:rsidRDefault="00B078C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88" w:type="dxa"/>
            <w:shd w:val="clear" w:color="auto" w:fill="auto"/>
          </w:tcPr>
          <w:p w:rsidR="00B078CF" w:rsidRPr="00B370A6" w:rsidRDefault="00B078C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L. Backes</w:t>
            </w:r>
          </w:p>
        </w:tc>
        <w:tc>
          <w:tcPr>
            <w:tcW w:w="4111" w:type="dxa"/>
            <w:shd w:val="clear" w:color="auto" w:fill="auto"/>
          </w:tcPr>
          <w:p w:rsidR="00B078CF" w:rsidRDefault="00B078C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04, 10 e 13</w:t>
            </w:r>
          </w:p>
        </w:tc>
        <w:tc>
          <w:tcPr>
            <w:tcW w:w="1571" w:type="dxa"/>
            <w:shd w:val="clear" w:color="auto" w:fill="auto"/>
          </w:tcPr>
          <w:p w:rsidR="00B078CF" w:rsidRDefault="00B078CF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R$ 6.329,75</w:t>
            </w:r>
          </w:p>
        </w:tc>
      </w:tr>
      <w:tr w:rsidR="00B078CF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B078CF" w:rsidRDefault="00B078C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88" w:type="dxa"/>
            <w:shd w:val="clear" w:color="auto" w:fill="auto"/>
          </w:tcPr>
          <w:p w:rsidR="00B078CF" w:rsidRPr="00B370A6" w:rsidRDefault="00B078C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4111" w:type="dxa"/>
            <w:shd w:val="clear" w:color="auto" w:fill="auto"/>
          </w:tcPr>
          <w:p w:rsidR="00B078CF" w:rsidRDefault="00B078C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 e 12</w:t>
            </w:r>
          </w:p>
        </w:tc>
        <w:tc>
          <w:tcPr>
            <w:tcW w:w="1571" w:type="dxa"/>
            <w:shd w:val="clear" w:color="auto" w:fill="auto"/>
          </w:tcPr>
          <w:p w:rsidR="00B078CF" w:rsidRDefault="00B078CF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R$ 341,00</w:t>
            </w:r>
          </w:p>
        </w:tc>
      </w:tr>
      <w:tr w:rsidR="00B078CF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B078CF" w:rsidRDefault="00B078C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88" w:type="dxa"/>
            <w:shd w:val="clear" w:color="auto" w:fill="auto"/>
          </w:tcPr>
          <w:p w:rsidR="00B078CF" w:rsidRPr="00B370A6" w:rsidRDefault="00B078C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Procir Produtos Para Saude Eireli</w:t>
            </w:r>
          </w:p>
        </w:tc>
        <w:tc>
          <w:tcPr>
            <w:tcW w:w="4111" w:type="dxa"/>
            <w:shd w:val="clear" w:color="auto" w:fill="auto"/>
          </w:tcPr>
          <w:p w:rsidR="00B078CF" w:rsidRDefault="00B078C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03, 06, 08 e 11</w:t>
            </w:r>
          </w:p>
        </w:tc>
        <w:tc>
          <w:tcPr>
            <w:tcW w:w="1571" w:type="dxa"/>
            <w:shd w:val="clear" w:color="auto" w:fill="auto"/>
          </w:tcPr>
          <w:p w:rsidR="00B078CF" w:rsidRDefault="00B078CF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R$ 12.030,00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078CF">
        <w:rPr>
          <w:b w:val="0"/>
          <w:sz w:val="22"/>
          <w:szCs w:val="22"/>
        </w:rPr>
        <w:t>18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</w:t>
      </w:r>
      <w:r w:rsidR="007D43BF">
        <w:rPr>
          <w:b w:val="0"/>
          <w:sz w:val="22"/>
          <w:szCs w:val="22"/>
        </w:rPr>
        <w:t>unho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  <w:r w:rsidR="0083780E" w:rsidRPr="000D6911">
        <w:rPr>
          <w:b w:val="0"/>
          <w:sz w:val="22"/>
          <w:szCs w:val="22"/>
        </w:rPr>
        <w:t>e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33A" w:rsidRDefault="00F4233A" w:rsidP="00035C98">
      <w:r>
        <w:separator/>
      </w:r>
    </w:p>
  </w:endnote>
  <w:endnote w:type="continuationSeparator" w:id="1">
    <w:p w:rsidR="00F4233A" w:rsidRDefault="00F4233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33A" w:rsidRDefault="00F4233A" w:rsidP="00035C98">
      <w:r>
        <w:separator/>
      </w:r>
    </w:p>
  </w:footnote>
  <w:footnote w:type="continuationSeparator" w:id="1">
    <w:p w:rsidR="00F4233A" w:rsidRDefault="00F4233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57583"/>
    <w:rsid w:val="002646D2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D43B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98</cp:revision>
  <cp:lastPrinted>2019-12-20T15:04:00Z</cp:lastPrinted>
  <dcterms:created xsi:type="dcterms:W3CDTF">2018-02-27T20:00:00Z</dcterms:created>
  <dcterms:modified xsi:type="dcterms:W3CDTF">2021-06-22T19:46:00Z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