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525B4D">
        <w:rPr>
          <w:rFonts w:ascii="Arial" w:hAnsi="Arial" w:cs="Arial"/>
          <w:b/>
          <w:sz w:val="22"/>
          <w:szCs w:val="22"/>
        </w:rPr>
        <w:t>081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525B4D">
        <w:rPr>
          <w:rFonts w:ascii="Arial" w:hAnsi="Arial" w:cs="Arial"/>
          <w:b/>
          <w:sz w:val="22"/>
          <w:szCs w:val="22"/>
        </w:rPr>
        <w:t>051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 xml:space="preserve"> 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5E0203">
        <w:rPr>
          <w:rFonts w:ascii="Arial" w:hAnsi="Arial" w:cs="Arial"/>
          <w:sz w:val="22"/>
          <w:szCs w:val="22"/>
        </w:rPr>
        <w:t>38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525B4D">
        <w:rPr>
          <w:rFonts w:ascii="Arial" w:hAnsi="Arial" w:cs="Arial"/>
          <w:sz w:val="22"/>
          <w:szCs w:val="22"/>
        </w:rPr>
        <w:t>081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F024E0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Aos 18 </w:t>
      </w:r>
      <w:r w:rsidR="00490463" w:rsidRPr="002F3351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dezoito</w:t>
      </w:r>
      <w:r w:rsidR="00490463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dias do mês de</w:t>
      </w:r>
      <w:r w:rsidR="00632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Junho</w:t>
      </w:r>
      <w:r w:rsidR="002F3351"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="002F3351" w:rsidRPr="002F3351">
        <w:rPr>
          <w:rFonts w:ascii="Arial" w:hAnsi="Arial" w:cs="Arial"/>
          <w:sz w:val="22"/>
          <w:szCs w:val="22"/>
        </w:rPr>
        <w:t>, na sala de licitações, na sede da Prefe</w:t>
      </w:r>
      <w:r>
        <w:rPr>
          <w:rFonts w:ascii="Arial" w:hAnsi="Arial" w:cs="Arial"/>
          <w:sz w:val="22"/>
          <w:szCs w:val="22"/>
        </w:rPr>
        <w:t>itura Municipal, situada na Praça Santo Antônio nº.190</w:t>
      </w:r>
      <w:r w:rsidR="002F3351"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>
        <w:rPr>
          <w:rFonts w:ascii="Arial" w:hAnsi="Arial" w:cs="Arial"/>
          <w:sz w:val="22"/>
          <w:szCs w:val="22"/>
        </w:rPr>
        <w:t>André Luiz Melgaço Tavares</w:t>
      </w:r>
      <w:r w:rsidR="002F3351"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525B4D">
        <w:rPr>
          <w:rFonts w:ascii="Arial" w:hAnsi="Arial" w:cs="Arial"/>
          <w:sz w:val="22"/>
          <w:szCs w:val="22"/>
        </w:rPr>
        <w:t>081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</w:t>
      </w:r>
      <w:r>
        <w:rPr>
          <w:rFonts w:ascii="Arial" w:hAnsi="Arial" w:cs="Arial"/>
          <w:sz w:val="22"/>
          <w:szCs w:val="22"/>
        </w:rPr>
        <w:t>,a Empresa</w:t>
      </w:r>
      <w:r w:rsidR="002F3351" w:rsidRPr="002F3351">
        <w:rPr>
          <w:rFonts w:ascii="Arial" w:hAnsi="Arial" w:cs="Arial"/>
          <w:sz w:val="22"/>
          <w:szCs w:val="22"/>
        </w:rPr>
        <w:t xml:space="preserve"> </w:t>
      </w:r>
      <w:r w:rsidR="00A85CEF">
        <w:rPr>
          <w:rFonts w:ascii="Arial" w:hAnsi="Arial" w:cs="Arial"/>
          <w:sz w:val="22"/>
          <w:szCs w:val="22"/>
        </w:rPr>
        <w:t>ECO PLAST COMERCIO E INDUSTRIA LTDA</w:t>
      </w:r>
      <w:r>
        <w:rPr>
          <w:rFonts w:ascii="Arial" w:hAnsi="Arial" w:cs="Arial"/>
          <w:sz w:val="22"/>
          <w:szCs w:val="22"/>
        </w:rPr>
        <w:t xml:space="preserve">, localizado na </w:t>
      </w:r>
      <w:r w:rsidR="00A85CEF">
        <w:rPr>
          <w:rFonts w:ascii="Arial" w:hAnsi="Arial" w:cs="Arial"/>
          <w:sz w:val="22"/>
          <w:szCs w:val="22"/>
        </w:rPr>
        <w:t>Estrada do Jatobá , 95, loja 02,</w:t>
      </w:r>
      <w:r w:rsidR="00632ED3">
        <w:rPr>
          <w:rFonts w:ascii="Arial" w:hAnsi="Arial" w:cs="Arial"/>
          <w:sz w:val="22"/>
          <w:szCs w:val="22"/>
        </w:rPr>
        <w:t xml:space="preserve"> B</w:t>
      </w:r>
      <w:r w:rsidR="002F3351" w:rsidRPr="002F3351">
        <w:rPr>
          <w:rFonts w:ascii="Arial" w:hAnsi="Arial" w:cs="Arial"/>
          <w:sz w:val="22"/>
          <w:szCs w:val="22"/>
        </w:rPr>
        <w:t xml:space="preserve">airro </w:t>
      </w:r>
      <w:r w:rsidR="00A85CEF">
        <w:rPr>
          <w:rFonts w:ascii="Arial" w:hAnsi="Arial" w:cs="Arial"/>
          <w:sz w:val="22"/>
          <w:szCs w:val="22"/>
        </w:rPr>
        <w:t>Diamante</w:t>
      </w:r>
      <w:r w:rsidR="002F3351" w:rsidRPr="002F3351">
        <w:rPr>
          <w:rFonts w:ascii="Arial" w:hAnsi="Arial" w:cs="Arial"/>
          <w:sz w:val="22"/>
          <w:szCs w:val="22"/>
        </w:rPr>
        <w:t>,</w:t>
      </w:r>
      <w:r w:rsidR="00632ED3">
        <w:rPr>
          <w:rFonts w:ascii="Arial" w:hAnsi="Arial" w:cs="Arial"/>
          <w:sz w:val="22"/>
          <w:szCs w:val="22"/>
        </w:rPr>
        <w:t>CEP</w:t>
      </w:r>
      <w:r w:rsidR="00A85CEF">
        <w:rPr>
          <w:rFonts w:ascii="Arial" w:hAnsi="Arial" w:cs="Arial"/>
          <w:sz w:val="22"/>
          <w:szCs w:val="22"/>
        </w:rPr>
        <w:t>: 30.644-200</w:t>
      </w:r>
      <w:r w:rsidR="00632ED3">
        <w:rPr>
          <w:rFonts w:ascii="Arial" w:hAnsi="Arial" w:cs="Arial"/>
          <w:sz w:val="22"/>
          <w:szCs w:val="22"/>
        </w:rPr>
        <w:t xml:space="preserve"> na cidade B</w:t>
      </w:r>
      <w:r w:rsidR="00A85CEF">
        <w:rPr>
          <w:rFonts w:ascii="Arial" w:hAnsi="Arial" w:cs="Arial"/>
          <w:sz w:val="22"/>
          <w:szCs w:val="22"/>
        </w:rPr>
        <w:t>elo Horizonte</w:t>
      </w:r>
      <w:r w:rsidR="00490463">
        <w:rPr>
          <w:rFonts w:ascii="Arial" w:hAnsi="Arial" w:cs="Arial"/>
          <w:sz w:val="22"/>
          <w:szCs w:val="22"/>
        </w:rPr>
        <w:t>, E</w:t>
      </w:r>
      <w:r w:rsidR="002F3351" w:rsidRPr="002F3351">
        <w:rPr>
          <w:rFonts w:ascii="Arial" w:hAnsi="Arial" w:cs="Arial"/>
          <w:sz w:val="22"/>
          <w:szCs w:val="22"/>
        </w:rPr>
        <w:t xml:space="preserve">stado de </w:t>
      </w:r>
      <w:r w:rsidR="00490463">
        <w:rPr>
          <w:rFonts w:ascii="Arial" w:hAnsi="Arial" w:cs="Arial"/>
          <w:sz w:val="22"/>
          <w:szCs w:val="22"/>
        </w:rPr>
        <w:t>MG</w:t>
      </w:r>
      <w:r w:rsidR="002F3351" w:rsidRPr="002F3351">
        <w:rPr>
          <w:rFonts w:ascii="Arial" w:hAnsi="Arial" w:cs="Arial"/>
          <w:sz w:val="22"/>
          <w:szCs w:val="22"/>
        </w:rPr>
        <w:t xml:space="preserve">, cujo CNPJ é </w:t>
      </w:r>
      <w:r w:rsidR="00632ED3">
        <w:rPr>
          <w:rFonts w:ascii="Arial" w:hAnsi="Arial" w:cs="Arial"/>
          <w:sz w:val="22"/>
          <w:szCs w:val="22"/>
        </w:rPr>
        <w:t>20.161.464/0001-97</w:t>
      </w:r>
      <w:r w:rsidR="002F3351"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632ED3">
        <w:rPr>
          <w:rFonts w:ascii="Arial" w:hAnsi="Arial" w:cs="Arial"/>
          <w:sz w:val="22"/>
          <w:szCs w:val="22"/>
        </w:rPr>
        <w:t>Gabriel Pedrosa Marques Ferreira</w:t>
      </w:r>
      <w:r w:rsidR="00490463">
        <w:rPr>
          <w:rFonts w:ascii="Arial" w:hAnsi="Arial" w:cs="Arial"/>
          <w:sz w:val="22"/>
          <w:szCs w:val="22"/>
        </w:rPr>
        <w:t xml:space="preserve"> ,</w:t>
      </w:r>
      <w:r w:rsidR="00632ED3">
        <w:rPr>
          <w:rFonts w:ascii="Arial" w:hAnsi="Arial" w:cs="Arial"/>
          <w:sz w:val="22"/>
          <w:szCs w:val="22"/>
        </w:rPr>
        <w:t>CPF: 125.957.326-50</w:t>
      </w:r>
      <w:r w:rsidR="002F3351"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01"/>
      </w:tblGrid>
      <w:tr w:rsidR="002F3351" w:rsidRPr="004644A9" w:rsidTr="004644A9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418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945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4644A9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67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2094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F3351" w:rsidRPr="004644A9" w:rsidTr="004644A9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1093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100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5449B9" w:rsidRPr="004644A9" w:rsidTr="00670DAA">
        <w:trPr>
          <w:trHeight w:val="373"/>
        </w:trPr>
        <w:tc>
          <w:tcPr>
            <w:tcW w:w="709" w:type="dxa"/>
          </w:tcPr>
          <w:p w:rsidR="005449B9" w:rsidRPr="004644A9" w:rsidRDefault="005449B9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18" w:type="dxa"/>
          </w:tcPr>
          <w:p w:rsidR="005449B9" w:rsidRPr="004644A9" w:rsidRDefault="005449B9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371BC">
              <w:rPr>
                <w:rFonts w:ascii="Arial" w:hAnsi="Arial" w:cs="Arial"/>
                <w:sz w:val="19"/>
                <w:szCs w:val="19"/>
              </w:rPr>
              <w:t>Álcool líquido 70° - frasco de 1 litro CX/12</w:t>
            </w:r>
          </w:p>
        </w:tc>
        <w:tc>
          <w:tcPr>
            <w:tcW w:w="882" w:type="dxa"/>
            <w:shd w:val="clear" w:color="auto" w:fill="FFFFFF"/>
          </w:tcPr>
          <w:p w:rsidR="005449B9" w:rsidRPr="004644A9" w:rsidRDefault="005449B9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1" w:type="dxa"/>
            <w:shd w:val="clear" w:color="auto" w:fill="FFFFFF"/>
          </w:tcPr>
          <w:p w:rsidR="005449B9" w:rsidRPr="004644A9" w:rsidRDefault="005449B9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5,75</w:t>
            </w:r>
          </w:p>
        </w:tc>
        <w:tc>
          <w:tcPr>
            <w:tcW w:w="1134" w:type="dxa"/>
            <w:shd w:val="clear" w:color="auto" w:fill="FFFFFF"/>
          </w:tcPr>
          <w:p w:rsidR="005449B9" w:rsidRPr="004644A9" w:rsidRDefault="005449B9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1.150,00</w:t>
            </w:r>
          </w:p>
        </w:tc>
        <w:tc>
          <w:tcPr>
            <w:tcW w:w="992" w:type="dxa"/>
            <w:shd w:val="clear" w:color="auto" w:fill="FFFFFF"/>
          </w:tcPr>
          <w:p w:rsidR="005449B9" w:rsidRPr="004644A9" w:rsidRDefault="005449B9" w:rsidP="00385785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92" w:type="dxa"/>
            <w:shd w:val="clear" w:color="auto" w:fill="FFFFFF"/>
          </w:tcPr>
          <w:p w:rsidR="005449B9" w:rsidRPr="004644A9" w:rsidRDefault="005449B9" w:rsidP="00385785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1.150,00</w:t>
            </w:r>
          </w:p>
        </w:tc>
        <w:tc>
          <w:tcPr>
            <w:tcW w:w="1093" w:type="dxa"/>
            <w:shd w:val="clear" w:color="auto" w:fill="FFFFFF"/>
          </w:tcPr>
          <w:p w:rsidR="005449B9" w:rsidRPr="004644A9" w:rsidRDefault="005449B9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1001" w:type="dxa"/>
            <w:shd w:val="clear" w:color="auto" w:fill="FFFFFF"/>
          </w:tcPr>
          <w:p w:rsidR="005449B9" w:rsidRPr="004644A9" w:rsidRDefault="005449B9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5.750,00</w:t>
            </w:r>
          </w:p>
        </w:tc>
      </w:tr>
      <w:tr w:rsidR="005449B9" w:rsidRPr="004644A9" w:rsidTr="00670DAA">
        <w:trPr>
          <w:trHeight w:val="373"/>
        </w:trPr>
        <w:tc>
          <w:tcPr>
            <w:tcW w:w="709" w:type="dxa"/>
          </w:tcPr>
          <w:p w:rsidR="005449B9" w:rsidRPr="004644A9" w:rsidRDefault="005449B9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418" w:type="dxa"/>
          </w:tcPr>
          <w:p w:rsidR="005449B9" w:rsidRPr="004644A9" w:rsidRDefault="005449B9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371BC">
              <w:rPr>
                <w:rFonts w:ascii="Arial" w:hAnsi="Arial" w:cs="Arial"/>
                <w:sz w:val="19"/>
                <w:szCs w:val="19"/>
              </w:rPr>
              <w:t xml:space="preserve">Sabonete Líquido comum Erva doce Pronto Uso é indicado para limpeza e higienização das mãos. Possui formulação balanceada detensoativos, que proporcionam mais suavidade e hidratação, deixando as mãos limpas e </w:t>
            </w:r>
            <w:r w:rsidRPr="00E371BC">
              <w:rPr>
                <w:rFonts w:ascii="Arial" w:hAnsi="Arial" w:cs="Arial"/>
                <w:sz w:val="19"/>
                <w:szCs w:val="19"/>
              </w:rPr>
              <w:lastRenderedPageBreak/>
              <w:t>macias(galão de 5 litros)</w:t>
            </w:r>
          </w:p>
        </w:tc>
        <w:tc>
          <w:tcPr>
            <w:tcW w:w="882" w:type="dxa"/>
            <w:shd w:val="clear" w:color="auto" w:fill="FFFFFF"/>
          </w:tcPr>
          <w:p w:rsidR="005449B9" w:rsidRPr="004644A9" w:rsidRDefault="005449B9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60</w:t>
            </w:r>
          </w:p>
        </w:tc>
        <w:tc>
          <w:tcPr>
            <w:tcW w:w="851" w:type="dxa"/>
            <w:shd w:val="clear" w:color="auto" w:fill="FFFFFF"/>
          </w:tcPr>
          <w:p w:rsidR="005449B9" w:rsidRPr="004644A9" w:rsidRDefault="005449B9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14,30</w:t>
            </w:r>
          </w:p>
        </w:tc>
        <w:tc>
          <w:tcPr>
            <w:tcW w:w="1134" w:type="dxa"/>
            <w:shd w:val="clear" w:color="auto" w:fill="FFFFFF"/>
          </w:tcPr>
          <w:p w:rsidR="005449B9" w:rsidRPr="004644A9" w:rsidRDefault="005449B9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858,00</w:t>
            </w:r>
          </w:p>
        </w:tc>
        <w:tc>
          <w:tcPr>
            <w:tcW w:w="992" w:type="dxa"/>
            <w:shd w:val="clear" w:color="auto" w:fill="FFFFFF"/>
          </w:tcPr>
          <w:p w:rsidR="005449B9" w:rsidRPr="004644A9" w:rsidRDefault="005449B9" w:rsidP="00385785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92" w:type="dxa"/>
            <w:shd w:val="clear" w:color="auto" w:fill="FFFFFF"/>
          </w:tcPr>
          <w:p w:rsidR="005449B9" w:rsidRPr="004644A9" w:rsidRDefault="005449B9" w:rsidP="00385785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858,00</w:t>
            </w:r>
          </w:p>
        </w:tc>
        <w:tc>
          <w:tcPr>
            <w:tcW w:w="1093" w:type="dxa"/>
            <w:shd w:val="clear" w:color="auto" w:fill="FFFFFF"/>
          </w:tcPr>
          <w:p w:rsidR="005449B9" w:rsidRPr="004644A9" w:rsidRDefault="005449B9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001" w:type="dxa"/>
            <w:shd w:val="clear" w:color="auto" w:fill="FFFFFF"/>
          </w:tcPr>
          <w:p w:rsidR="005449B9" w:rsidRPr="004644A9" w:rsidRDefault="005449B9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4.290,00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– Recusando-se a vencedora a assinatura da ata sem motivo justificado, caracterizará o descumprimento total da obrigação assumida, sujeitando-se á multa equivalente a 10% do </w:t>
      </w:r>
      <w:r w:rsidRPr="002F3351">
        <w:rPr>
          <w:rFonts w:ascii="Arial" w:hAnsi="Arial" w:cs="Arial"/>
          <w:sz w:val="22"/>
          <w:szCs w:val="22"/>
        </w:rPr>
        <w:lastRenderedPageBreak/>
        <w:t>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525B4D">
        <w:rPr>
          <w:rFonts w:ascii="Arial" w:hAnsi="Arial" w:cs="Arial"/>
          <w:sz w:val="22"/>
          <w:szCs w:val="22"/>
        </w:rPr>
        <w:t>051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5449B9">
        <w:rPr>
          <w:rFonts w:ascii="Arial" w:hAnsi="Arial" w:cs="Arial"/>
          <w:sz w:val="22"/>
          <w:szCs w:val="22"/>
        </w:rPr>
        <w:t xml:space="preserve">18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5449B9">
        <w:rPr>
          <w:rFonts w:ascii="Arial" w:hAnsi="Arial" w:cs="Arial"/>
          <w:sz w:val="22"/>
          <w:szCs w:val="22"/>
        </w:rPr>
        <w:t>junho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5449B9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__________________________</w:t>
      </w:r>
    </w:p>
    <w:p w:rsidR="002F3351" w:rsidRPr="002F3351" w:rsidRDefault="00632ED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ECO PLAST COMÉRCIO E INDÚSTRIA LTDA-ME</w:t>
      </w:r>
    </w:p>
    <w:p w:rsidR="002F3351" w:rsidRPr="002F3351" w:rsidRDefault="00632ED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CNPJ: 20.161.464/0001-97</w:t>
      </w: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3F56" w:rsidRDefault="003C3F56" w:rsidP="00035C98">
      <w:r>
        <w:separator/>
      </w:r>
    </w:p>
  </w:endnote>
  <w:endnote w:type="continuationSeparator" w:id="1">
    <w:p w:rsidR="003C3F56" w:rsidRDefault="003C3F5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4D" w:rsidRDefault="00525B4D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525B4D" w:rsidRDefault="00525B4D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525B4D" w:rsidRPr="00F118BF" w:rsidRDefault="00525B4D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525B4D" w:rsidRPr="00F118BF" w:rsidRDefault="00525B4D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3F56" w:rsidRDefault="003C3F56" w:rsidP="00035C98">
      <w:r>
        <w:separator/>
      </w:r>
    </w:p>
  </w:footnote>
  <w:footnote w:type="continuationSeparator" w:id="1">
    <w:p w:rsidR="003C3F56" w:rsidRDefault="003C3F5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4D" w:rsidRDefault="00525B4D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525B4D" w:rsidRDefault="005449B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object w:dxaOrig="9297" w:dyaOrig="124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4.6pt;height:620.15pt" o:ole="">
          <v:imagedata r:id="rId2" o:title=""/>
        </v:shape>
        <o:OLEObject Type="Embed" ProgID="Word.Document.12" ShapeID="_x0000_i1025" DrawAspect="Content" ObjectID="_1692707480" r:id="rId3"/>
      </w:object>
    </w:r>
    <w:r w:rsidR="00525B4D">
      <w:rPr>
        <w:sz w:val="32"/>
        <w:szCs w:val="32"/>
      </w:rPr>
      <w:t>Estado de Minas Gerais</w:t>
    </w:r>
  </w:p>
  <w:p w:rsidR="00525B4D" w:rsidRDefault="00525B4D">
    <w:pPr>
      <w:pStyle w:val="Header"/>
      <w:jc w:val="center"/>
      <w:rPr>
        <w:sz w:val="32"/>
        <w:szCs w:val="32"/>
      </w:rPr>
    </w:pPr>
  </w:p>
  <w:p w:rsidR="00525B4D" w:rsidRDefault="00525B4D">
    <w:pPr>
      <w:pStyle w:val="Header"/>
      <w:jc w:val="center"/>
      <w:rPr>
        <w:sz w:val="32"/>
        <w:szCs w:val="32"/>
      </w:rPr>
    </w:pPr>
  </w:p>
  <w:p w:rsidR="00525B4D" w:rsidRDefault="00525B4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A395B"/>
    <w:rsid w:val="000B068F"/>
    <w:rsid w:val="000B5726"/>
    <w:rsid w:val="000C01E3"/>
    <w:rsid w:val="000C4B0B"/>
    <w:rsid w:val="000D4A8A"/>
    <w:rsid w:val="000E32B2"/>
    <w:rsid w:val="0010039C"/>
    <w:rsid w:val="001102E3"/>
    <w:rsid w:val="0013364A"/>
    <w:rsid w:val="00154767"/>
    <w:rsid w:val="00162705"/>
    <w:rsid w:val="001A31B1"/>
    <w:rsid w:val="001C5514"/>
    <w:rsid w:val="001D2B20"/>
    <w:rsid w:val="001E4E62"/>
    <w:rsid w:val="001F45AB"/>
    <w:rsid w:val="00247C0D"/>
    <w:rsid w:val="00260ED0"/>
    <w:rsid w:val="0028287B"/>
    <w:rsid w:val="0029308A"/>
    <w:rsid w:val="002D36A7"/>
    <w:rsid w:val="002E68E5"/>
    <w:rsid w:val="002F3351"/>
    <w:rsid w:val="002F73F9"/>
    <w:rsid w:val="003049E8"/>
    <w:rsid w:val="0032048C"/>
    <w:rsid w:val="0033219C"/>
    <w:rsid w:val="00337DC6"/>
    <w:rsid w:val="00350CAE"/>
    <w:rsid w:val="00350DD1"/>
    <w:rsid w:val="00363752"/>
    <w:rsid w:val="003648D9"/>
    <w:rsid w:val="00387E5F"/>
    <w:rsid w:val="00394463"/>
    <w:rsid w:val="003A38B4"/>
    <w:rsid w:val="003A7ACC"/>
    <w:rsid w:val="003B22EA"/>
    <w:rsid w:val="003B5622"/>
    <w:rsid w:val="003B5D72"/>
    <w:rsid w:val="003C1F52"/>
    <w:rsid w:val="003C3F56"/>
    <w:rsid w:val="003C5C1C"/>
    <w:rsid w:val="003D38D5"/>
    <w:rsid w:val="003D45E9"/>
    <w:rsid w:val="003F737F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900F2"/>
    <w:rsid w:val="00490463"/>
    <w:rsid w:val="004A5FF5"/>
    <w:rsid w:val="004C5ACE"/>
    <w:rsid w:val="004D4629"/>
    <w:rsid w:val="004E4AD9"/>
    <w:rsid w:val="004F3E61"/>
    <w:rsid w:val="00525B4D"/>
    <w:rsid w:val="00537DC1"/>
    <w:rsid w:val="005449B9"/>
    <w:rsid w:val="0056658B"/>
    <w:rsid w:val="0057362B"/>
    <w:rsid w:val="00581C49"/>
    <w:rsid w:val="00594E19"/>
    <w:rsid w:val="0059771F"/>
    <w:rsid w:val="005D617D"/>
    <w:rsid w:val="005E0203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32ED3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20EC4"/>
    <w:rsid w:val="0072660C"/>
    <w:rsid w:val="007637C0"/>
    <w:rsid w:val="00774AD8"/>
    <w:rsid w:val="00780879"/>
    <w:rsid w:val="00787ED3"/>
    <w:rsid w:val="007B0AA8"/>
    <w:rsid w:val="007E1714"/>
    <w:rsid w:val="007F5384"/>
    <w:rsid w:val="008013C1"/>
    <w:rsid w:val="0082300F"/>
    <w:rsid w:val="00837B9A"/>
    <w:rsid w:val="00856EB9"/>
    <w:rsid w:val="0086762D"/>
    <w:rsid w:val="008735BA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2144C"/>
    <w:rsid w:val="00A249E6"/>
    <w:rsid w:val="00A52EEB"/>
    <w:rsid w:val="00A5512F"/>
    <w:rsid w:val="00A6676D"/>
    <w:rsid w:val="00A75ACF"/>
    <w:rsid w:val="00A76BE3"/>
    <w:rsid w:val="00A85CEF"/>
    <w:rsid w:val="00A9722D"/>
    <w:rsid w:val="00A97C7A"/>
    <w:rsid w:val="00AA164C"/>
    <w:rsid w:val="00AB2401"/>
    <w:rsid w:val="00AB6FCC"/>
    <w:rsid w:val="00AE620E"/>
    <w:rsid w:val="00AF2DC2"/>
    <w:rsid w:val="00AF452E"/>
    <w:rsid w:val="00AF58D1"/>
    <w:rsid w:val="00B01215"/>
    <w:rsid w:val="00B11B21"/>
    <w:rsid w:val="00B26052"/>
    <w:rsid w:val="00B52CCB"/>
    <w:rsid w:val="00B542DA"/>
    <w:rsid w:val="00B6355E"/>
    <w:rsid w:val="00B648E1"/>
    <w:rsid w:val="00B776BE"/>
    <w:rsid w:val="00B80243"/>
    <w:rsid w:val="00BA4899"/>
    <w:rsid w:val="00BB11A8"/>
    <w:rsid w:val="00BC2837"/>
    <w:rsid w:val="00BD2591"/>
    <w:rsid w:val="00BF53BA"/>
    <w:rsid w:val="00C01FB2"/>
    <w:rsid w:val="00C20A8E"/>
    <w:rsid w:val="00C219CD"/>
    <w:rsid w:val="00C26196"/>
    <w:rsid w:val="00C31731"/>
    <w:rsid w:val="00C31E9C"/>
    <w:rsid w:val="00C34742"/>
    <w:rsid w:val="00C53A87"/>
    <w:rsid w:val="00C56148"/>
    <w:rsid w:val="00C60045"/>
    <w:rsid w:val="00C72E61"/>
    <w:rsid w:val="00CB1130"/>
    <w:rsid w:val="00CB369D"/>
    <w:rsid w:val="00CC7540"/>
    <w:rsid w:val="00CD5532"/>
    <w:rsid w:val="00CF3047"/>
    <w:rsid w:val="00D60249"/>
    <w:rsid w:val="00D7085C"/>
    <w:rsid w:val="00DB1D80"/>
    <w:rsid w:val="00DB7298"/>
    <w:rsid w:val="00DC6B0E"/>
    <w:rsid w:val="00DD2CAD"/>
    <w:rsid w:val="00DD2E6B"/>
    <w:rsid w:val="00DD560F"/>
    <w:rsid w:val="00E371BC"/>
    <w:rsid w:val="00E427D6"/>
    <w:rsid w:val="00E57734"/>
    <w:rsid w:val="00E76260"/>
    <w:rsid w:val="00E80B90"/>
    <w:rsid w:val="00EA6FE1"/>
    <w:rsid w:val="00EB3B09"/>
    <w:rsid w:val="00EB43FB"/>
    <w:rsid w:val="00EB44F3"/>
    <w:rsid w:val="00EC4B90"/>
    <w:rsid w:val="00ED0CF1"/>
    <w:rsid w:val="00EE6CAD"/>
    <w:rsid w:val="00F024E0"/>
    <w:rsid w:val="00F036A8"/>
    <w:rsid w:val="00F118BF"/>
    <w:rsid w:val="00F20739"/>
    <w:rsid w:val="00F2738C"/>
    <w:rsid w:val="00F62DE9"/>
    <w:rsid w:val="00F82610"/>
    <w:rsid w:val="00F95DDE"/>
    <w:rsid w:val="00F96EA3"/>
    <w:rsid w:val="00F971B7"/>
    <w:rsid w:val="00FA1929"/>
    <w:rsid w:val="00FA4270"/>
    <w:rsid w:val="00FB079A"/>
    <w:rsid w:val="00FB4028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1924</Words>
  <Characters>10395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2019-09-24T15:28:00Z</cp:lastPrinted>
  <dcterms:created xsi:type="dcterms:W3CDTF">2021-06-23T18:47:00Z</dcterms:created>
  <dcterms:modified xsi:type="dcterms:W3CDTF">2021-09-09T18:45:00Z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