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944202">
        <w:rPr>
          <w:rFonts w:ascii="Arial" w:hAnsi="Arial" w:cs="Arial"/>
          <w:sz w:val="22"/>
          <w:szCs w:val="22"/>
        </w:rPr>
        <w:t>André Luiz Melgaço Tavares,</w:t>
      </w:r>
      <w:r w:rsidRPr="00093638">
        <w:rPr>
          <w:rFonts w:ascii="Arial" w:hAnsi="Arial" w:cs="Arial"/>
          <w:sz w:val="22"/>
          <w:szCs w:val="22"/>
        </w:rPr>
        <w:t xml:space="preserve"> inscrito no CPF sob o nº </w:t>
      </w:r>
      <w:r w:rsidR="00944202">
        <w:rPr>
          <w:rFonts w:ascii="Arial" w:hAnsi="Arial" w:cs="Arial"/>
          <w:sz w:val="22"/>
          <w:szCs w:val="22"/>
        </w:rPr>
        <w:t>065.877.746-79</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944202">
        <w:rPr>
          <w:rFonts w:ascii="Arial" w:hAnsi="Arial" w:cs="Arial"/>
          <w:sz w:val="22"/>
          <w:szCs w:val="22"/>
        </w:rPr>
        <w:t xml:space="preserve">a Empresa ITN MAQUINAS E EQUIPAMENTOS EIRELI –ME, </w:t>
      </w:r>
      <w:r w:rsidR="004473A0" w:rsidRPr="00093638">
        <w:rPr>
          <w:rFonts w:ascii="Arial" w:hAnsi="Arial" w:cs="Arial"/>
          <w:sz w:val="22"/>
          <w:szCs w:val="22"/>
        </w:rPr>
        <w:t xml:space="preserve">inscrita no CNPJ sob o nº </w:t>
      </w:r>
      <w:r w:rsidR="00944202">
        <w:rPr>
          <w:rFonts w:ascii="Arial" w:hAnsi="Arial" w:cs="Arial"/>
          <w:color w:val="000000"/>
          <w:sz w:val="22"/>
          <w:szCs w:val="22"/>
        </w:rPr>
        <w:t>34.766.538/0001-23,</w:t>
      </w:r>
      <w:r w:rsidR="004473A0" w:rsidRPr="00093638">
        <w:rPr>
          <w:rFonts w:ascii="Arial" w:hAnsi="Arial" w:cs="Arial"/>
          <w:sz w:val="22"/>
          <w:szCs w:val="22"/>
        </w:rPr>
        <w:t xml:space="preserve">situada na Rua </w:t>
      </w:r>
      <w:r w:rsidR="00944202">
        <w:rPr>
          <w:rFonts w:ascii="Arial" w:hAnsi="Arial" w:cs="Arial"/>
          <w:sz w:val="22"/>
          <w:szCs w:val="22"/>
        </w:rPr>
        <w:t>Brasília,360,bairro Canaan, Cep: 35.700-313, Set</w:t>
      </w:r>
      <w:r w:rsidR="00611183">
        <w:rPr>
          <w:rFonts w:ascii="Arial" w:hAnsi="Arial" w:cs="Arial"/>
          <w:sz w:val="22"/>
          <w:szCs w:val="22"/>
        </w:rPr>
        <w:t>e Lagoas</w:t>
      </w:r>
      <w:r w:rsidR="00944202">
        <w:rPr>
          <w:rFonts w:ascii="Arial" w:hAnsi="Arial" w:cs="Arial"/>
          <w:sz w:val="22"/>
          <w:szCs w:val="22"/>
        </w:rPr>
        <w:t>,</w:t>
      </w:r>
      <w:r w:rsidR="0007446D">
        <w:rPr>
          <w:rFonts w:ascii="Arial" w:hAnsi="Arial" w:cs="Arial"/>
          <w:sz w:val="22"/>
          <w:szCs w:val="22"/>
        </w:rPr>
        <w:t xml:space="preserve"> </w:t>
      </w:r>
      <w:r w:rsidR="00944202">
        <w:rPr>
          <w:rFonts w:ascii="Arial" w:hAnsi="Arial" w:cs="Arial"/>
          <w:sz w:val="22"/>
          <w:szCs w:val="22"/>
        </w:rPr>
        <w:t>Minas Gerais</w:t>
      </w:r>
      <w:r w:rsidR="004473A0" w:rsidRPr="00093638">
        <w:rPr>
          <w:rFonts w:ascii="Arial" w:hAnsi="Arial" w:cs="Arial"/>
          <w:sz w:val="22"/>
          <w:szCs w:val="22"/>
        </w:rPr>
        <w:t xml:space="preserve">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0" w:name="OLE_LINK17"/>
      <w:bookmarkStart w:id="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0"/>
      <w:bookmarkEnd w:id="1"/>
      <w:r w:rsidR="00093638" w:rsidRPr="00093638">
        <w:rPr>
          <w:rFonts w:ascii="Arial" w:hAnsi="Arial" w:cs="Arial"/>
          <w:b/>
          <w:i/>
          <w:sz w:val="22"/>
          <w:szCs w:val="22"/>
        </w:rPr>
        <w:t>Aquisição de Veiculo Novo Passeio (mínimo 5 Lugares), Conforme Resolução SES/MG Nº 6.821 de 30 de agosto de 2019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426"/>
        <w:gridCol w:w="708"/>
        <w:gridCol w:w="567"/>
        <w:gridCol w:w="4253"/>
        <w:gridCol w:w="850"/>
        <w:gridCol w:w="1134"/>
        <w:gridCol w:w="1134"/>
      </w:tblGrid>
      <w:tr w:rsidR="005B4847" w:rsidRPr="0036621E" w:rsidTr="0036621E">
        <w:trPr>
          <w:trHeight w:val="886"/>
        </w:trPr>
        <w:tc>
          <w:tcPr>
            <w:tcW w:w="42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36621E">
              <w:rPr>
                <w:rFonts w:ascii="Arial" w:eastAsiaTheme="minorHAnsi" w:hAnsi="Arial" w:cs="Arial"/>
                <w:b/>
                <w:bCs/>
                <w:color w:val="000000"/>
                <w:sz w:val="20"/>
                <w:szCs w:val="20"/>
                <w:lang w:eastAsia="en-US"/>
              </w:rPr>
              <w:t>ITEM</w:t>
            </w:r>
          </w:p>
        </w:tc>
        <w:tc>
          <w:tcPr>
            <w:tcW w:w="708"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36621E">
              <w:rPr>
                <w:rFonts w:ascii="Arial" w:eastAsiaTheme="minorHAnsi" w:hAnsi="Arial" w:cs="Arial"/>
                <w:b/>
                <w:bCs/>
                <w:color w:val="000000"/>
                <w:sz w:val="20"/>
                <w:szCs w:val="20"/>
                <w:lang w:eastAsia="en-US"/>
              </w:rPr>
              <w:t>QUANT.</w:t>
            </w:r>
          </w:p>
        </w:tc>
        <w:tc>
          <w:tcPr>
            <w:tcW w:w="56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36621E">
              <w:rPr>
                <w:rFonts w:ascii="Arial" w:eastAsiaTheme="minorHAnsi" w:hAnsi="Arial" w:cs="Arial"/>
                <w:b/>
                <w:bCs/>
                <w:color w:val="000000"/>
                <w:sz w:val="20"/>
                <w:szCs w:val="20"/>
                <w:lang w:eastAsia="en-US"/>
              </w:rPr>
              <w:t>UNID.</w:t>
            </w:r>
          </w:p>
        </w:tc>
        <w:tc>
          <w:tcPr>
            <w:tcW w:w="425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jc w:val="center"/>
              <w:rPr>
                <w:rFonts w:ascii="Arial" w:hAnsi="Arial" w:cs="Arial"/>
                <w:sz w:val="20"/>
                <w:szCs w:val="20"/>
              </w:rPr>
            </w:pPr>
            <w:r w:rsidRPr="0036621E">
              <w:rPr>
                <w:rFonts w:ascii="Arial" w:hAnsi="Arial" w:cs="Arial"/>
                <w:b/>
                <w:sz w:val="20"/>
                <w:szCs w:val="20"/>
              </w:rPr>
              <w:t>DISCRIMINAÇÃO DO OBJETO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jc w:val="center"/>
              <w:rPr>
                <w:rFonts w:ascii="Arial" w:hAnsi="Arial" w:cs="Arial"/>
                <w:b/>
                <w:sz w:val="20"/>
                <w:szCs w:val="20"/>
              </w:rPr>
            </w:pPr>
            <w:r w:rsidRPr="0036621E">
              <w:rPr>
                <w:rFonts w:ascii="Arial" w:hAnsi="Arial" w:cs="Arial"/>
                <w:b/>
                <w:sz w:val="20"/>
                <w:szCs w:val="20"/>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jc w:val="center"/>
              <w:rPr>
                <w:rFonts w:ascii="Arial" w:hAnsi="Arial" w:cs="Arial"/>
                <w:b/>
                <w:sz w:val="20"/>
                <w:szCs w:val="20"/>
              </w:rPr>
            </w:pPr>
            <w:r w:rsidRPr="0036621E">
              <w:rPr>
                <w:rFonts w:ascii="Arial" w:hAnsi="Arial" w:cs="Arial"/>
                <w:b/>
                <w:sz w:val="20"/>
                <w:szCs w:val="20"/>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6621E" w:rsidRDefault="000A05DB" w:rsidP="003114FB">
            <w:pPr>
              <w:jc w:val="center"/>
              <w:rPr>
                <w:rFonts w:ascii="Arial" w:hAnsi="Arial" w:cs="Arial"/>
                <w:b/>
                <w:sz w:val="20"/>
                <w:szCs w:val="20"/>
              </w:rPr>
            </w:pPr>
            <w:r w:rsidRPr="0036621E">
              <w:rPr>
                <w:rFonts w:ascii="Arial" w:hAnsi="Arial" w:cs="Arial"/>
                <w:b/>
                <w:sz w:val="20"/>
                <w:szCs w:val="20"/>
              </w:rPr>
              <w:t>VALOR TOTAL</w:t>
            </w:r>
          </w:p>
        </w:tc>
      </w:tr>
      <w:tr w:rsidR="0036621E" w:rsidRPr="0036621E" w:rsidTr="0036621E">
        <w:trPr>
          <w:trHeight w:val="676"/>
        </w:trPr>
        <w:tc>
          <w:tcPr>
            <w:tcW w:w="426"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047AB4">
            <w:pPr>
              <w:snapToGrid w:val="0"/>
              <w:jc w:val="center"/>
              <w:rPr>
                <w:rFonts w:ascii="Arial" w:hAnsi="Arial" w:cs="Arial"/>
                <w:sz w:val="20"/>
                <w:szCs w:val="20"/>
              </w:rPr>
            </w:pPr>
            <w:r w:rsidRPr="0036621E">
              <w:rPr>
                <w:rFonts w:ascii="Arial" w:hAnsi="Arial" w:cs="Arial"/>
                <w:sz w:val="20"/>
                <w:szCs w:val="20"/>
              </w:rPr>
              <w:t>1</w:t>
            </w:r>
          </w:p>
        </w:tc>
        <w:tc>
          <w:tcPr>
            <w:tcW w:w="708"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36621E">
            <w:pPr>
              <w:snapToGrid w:val="0"/>
              <w:jc w:val="center"/>
              <w:rPr>
                <w:rFonts w:ascii="Arial" w:hAnsi="Arial" w:cs="Arial"/>
                <w:sz w:val="20"/>
                <w:szCs w:val="20"/>
              </w:rPr>
            </w:pPr>
            <w:r w:rsidRPr="0036621E">
              <w:rPr>
                <w:rFonts w:ascii="Arial" w:hAnsi="Arial" w:cs="Arial"/>
                <w:sz w:val="20"/>
                <w:szCs w:val="20"/>
              </w:rPr>
              <w:t>01</w:t>
            </w:r>
          </w:p>
        </w:tc>
        <w:tc>
          <w:tcPr>
            <w:tcW w:w="567"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36621E">
            <w:pPr>
              <w:snapToGrid w:val="0"/>
              <w:jc w:val="center"/>
              <w:rPr>
                <w:rFonts w:ascii="Arial" w:hAnsi="Arial" w:cs="Arial"/>
                <w:sz w:val="20"/>
                <w:szCs w:val="20"/>
              </w:rPr>
            </w:pPr>
            <w:r w:rsidRPr="0036621E">
              <w:rPr>
                <w:rFonts w:ascii="Arial" w:hAnsi="Arial" w:cs="Arial"/>
                <w:sz w:val="20"/>
                <w:szCs w:val="20"/>
              </w:rPr>
              <w:t>Unidade</w:t>
            </w:r>
          </w:p>
        </w:tc>
        <w:tc>
          <w:tcPr>
            <w:tcW w:w="4253" w:type="dxa"/>
            <w:tcBorders>
              <w:top w:val="single" w:sz="6" w:space="0" w:color="auto"/>
              <w:left w:val="single" w:sz="6" w:space="0" w:color="auto"/>
              <w:bottom w:val="single" w:sz="6" w:space="0" w:color="auto"/>
              <w:right w:val="single" w:sz="6" w:space="0" w:color="auto"/>
            </w:tcBorders>
          </w:tcPr>
          <w:p w:rsidR="0036621E" w:rsidRPr="0036621E" w:rsidRDefault="0036621E" w:rsidP="00047AB4">
            <w:pPr>
              <w:jc w:val="both"/>
              <w:rPr>
                <w:rFonts w:ascii="Arial" w:hAnsi="Arial" w:cs="Arial"/>
                <w:sz w:val="20"/>
                <w:szCs w:val="20"/>
              </w:rPr>
            </w:pPr>
            <w:r w:rsidRPr="0036621E">
              <w:rPr>
                <w:rFonts w:ascii="Arial" w:hAnsi="Arial" w:cs="Arial"/>
                <w:sz w:val="20"/>
                <w:szCs w:val="20"/>
              </w:rPr>
              <w:t xml:space="preserve">VEÍCULO NOVO, DO TIPO HATCH, 04 PORTAS, COM CAPACIDADE PARA 05 (CINCO) PESSOAS, ANO/MODELO 2021/2021 OU POSTERIOR, MOTOR MÍNIMO DE 4 CILINDROS EM LINHA, POTÊNCIA MÍNIMA 1.6, MÍNIMO 16V, TIPO COMBUSTÍVEL FLEX. (GASOLINA/ÁLCOOL), COM CAMBIO MANUAL, DIREÇÃO HIDRÁULICA, FREIOS COM ABS, COM FREIOS DIANTEIROS A DISCO VENTILADOS. CAPACIDADE DE TANQUE DE COMBUSTÍVEL NO MÍNIMO 55 LITROS, VIDROS ELÉTRICO NAS PORTAS DIANTEIRAS E TRASEIRAS, TRAVA ELÉTRICA DAS PORTAS, AIR BAG FRONTAL MOTORISTA E PASSAGEIRO, AR CONDICIONADO, BANCO DO MOTORISTA COM AJUSTE DE ALTURA, ALÇA DE SEGURANÇA NO TETO, FARÓIS DE NEBLINA, AJUSTE ELÉTRICOS DOS RETROVISORES, CONTROLE ELÉTRICO DOS VIDROS TRASEIROS, RADIO, NAVEGADOR GPS, COMPUTADOR DE BORDO,  DESEMBAÇADOR TRASEIRO, COMANDO INTERNO DO PORTA MALAS, DISTRIBUIÇÃO ELETRÔNICA DE </w:t>
            </w:r>
            <w:r w:rsidRPr="0036621E">
              <w:rPr>
                <w:rFonts w:ascii="Arial" w:hAnsi="Arial" w:cs="Arial"/>
                <w:sz w:val="20"/>
                <w:szCs w:val="20"/>
              </w:rPr>
              <w:lastRenderedPageBreak/>
              <w:t>FRENAGEM, DIMENSÕES MÍNIMAS APROXIMADAS DE: COMPRIMENTO 3.890MM, LARGURA 1.890MM, ALTURA 1.470MM, DISTÂNCIA ENTRE EIXOS 2.460MM, CAPACIDADE PORTA MALA MÍNIMO DE 260LITROS. TODOS OS EQUIPAMENTOS OBRIGATÓRIOS EXIGIDOS PELO CONTRAN. COR BRANCO.</w:t>
            </w:r>
          </w:p>
        </w:tc>
        <w:tc>
          <w:tcPr>
            <w:tcW w:w="850"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36621E">
            <w:pPr>
              <w:autoSpaceDE w:val="0"/>
              <w:autoSpaceDN w:val="0"/>
              <w:adjustRightInd w:val="0"/>
              <w:jc w:val="center"/>
              <w:rPr>
                <w:rFonts w:ascii="Arial" w:eastAsiaTheme="minorHAnsi" w:hAnsi="Arial" w:cs="Arial"/>
                <w:color w:val="000000"/>
                <w:sz w:val="20"/>
                <w:szCs w:val="20"/>
                <w:lang w:eastAsia="en-US"/>
              </w:rPr>
            </w:pPr>
            <w:r w:rsidRPr="0036621E">
              <w:rPr>
                <w:rFonts w:ascii="Arial" w:eastAsiaTheme="minorHAnsi" w:hAnsi="Arial" w:cs="Arial"/>
                <w:color w:val="000000"/>
                <w:sz w:val="20"/>
                <w:szCs w:val="20"/>
                <w:lang w:eastAsia="en-US"/>
              </w:rPr>
              <w:lastRenderedPageBreak/>
              <w:t>VW GOL</w:t>
            </w:r>
          </w:p>
        </w:tc>
        <w:tc>
          <w:tcPr>
            <w:tcW w:w="1134"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36621E">
            <w:pPr>
              <w:autoSpaceDE w:val="0"/>
              <w:autoSpaceDN w:val="0"/>
              <w:adjustRightInd w:val="0"/>
              <w:jc w:val="center"/>
              <w:rPr>
                <w:rFonts w:ascii="Arial" w:eastAsiaTheme="minorHAnsi" w:hAnsi="Arial" w:cs="Arial"/>
                <w:color w:val="000000"/>
                <w:sz w:val="20"/>
                <w:szCs w:val="20"/>
                <w:lang w:eastAsia="en-US"/>
              </w:rPr>
            </w:pPr>
            <w:r w:rsidRPr="0036621E">
              <w:rPr>
                <w:rFonts w:ascii="Arial" w:eastAsiaTheme="minorHAnsi" w:hAnsi="Arial" w:cs="Arial"/>
                <w:color w:val="000000"/>
                <w:sz w:val="20"/>
                <w:szCs w:val="20"/>
                <w:lang w:eastAsia="en-US"/>
              </w:rPr>
              <w:t>R$ 65.000,00</w:t>
            </w:r>
          </w:p>
        </w:tc>
        <w:tc>
          <w:tcPr>
            <w:tcW w:w="1134" w:type="dxa"/>
            <w:tcBorders>
              <w:top w:val="single" w:sz="6" w:space="0" w:color="auto"/>
              <w:left w:val="single" w:sz="6" w:space="0" w:color="auto"/>
              <w:bottom w:val="single" w:sz="6" w:space="0" w:color="auto"/>
              <w:right w:val="single" w:sz="6" w:space="0" w:color="auto"/>
            </w:tcBorders>
            <w:vAlign w:val="center"/>
          </w:tcPr>
          <w:p w:rsidR="0036621E" w:rsidRPr="0036621E" w:rsidRDefault="0036621E" w:rsidP="0036621E">
            <w:pPr>
              <w:autoSpaceDE w:val="0"/>
              <w:autoSpaceDN w:val="0"/>
              <w:adjustRightInd w:val="0"/>
              <w:jc w:val="center"/>
              <w:rPr>
                <w:rFonts w:ascii="Arial" w:eastAsiaTheme="minorHAnsi" w:hAnsi="Arial" w:cs="Arial"/>
                <w:color w:val="000000"/>
                <w:sz w:val="20"/>
                <w:szCs w:val="20"/>
                <w:lang w:eastAsia="en-US"/>
              </w:rPr>
            </w:pPr>
            <w:r w:rsidRPr="0036621E">
              <w:rPr>
                <w:rFonts w:ascii="Arial" w:eastAsiaTheme="minorHAnsi" w:hAnsi="Arial" w:cs="Arial"/>
                <w:color w:val="000000"/>
                <w:sz w:val="20"/>
                <w:szCs w:val="20"/>
                <w:lang w:eastAsia="en-US"/>
              </w:rPr>
              <w:t>R$ 65.000,00</w:t>
            </w: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36621E">
        <w:rPr>
          <w:rFonts w:ascii="Arial" w:hAnsi="Arial" w:cs="Arial"/>
          <w:sz w:val="22"/>
          <w:szCs w:val="22"/>
        </w:rPr>
        <w:t>65.000,00 (sessenta e cinco mil reais)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lastRenderedPageBreak/>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color w:val="000000"/>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Default="00480AB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375957" w:rsidRDefault="00375957" w:rsidP="00BC6BF4">
      <w:pPr>
        <w:pStyle w:val="Corpodetexto"/>
        <w:spacing w:after="0" w:line="240" w:lineRule="auto"/>
        <w:jc w:val="center"/>
        <w:rPr>
          <w:rFonts w:ascii="Arial" w:hAnsi="Arial" w:cs="Arial"/>
          <w:color w:val="000000"/>
          <w:sz w:val="22"/>
          <w:szCs w:val="22"/>
        </w:rPr>
      </w:pPr>
    </w:p>
    <w:p w:rsidR="00375957" w:rsidRDefault="00375957" w:rsidP="00BC6BF4">
      <w:pPr>
        <w:pStyle w:val="Corpodetexto"/>
        <w:spacing w:after="0" w:line="240" w:lineRule="auto"/>
        <w:jc w:val="center"/>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xml:space="preserve">, </w:t>
      </w:r>
      <w:r w:rsidR="0036621E">
        <w:rPr>
          <w:rFonts w:ascii="Arial" w:hAnsi="Arial" w:cs="Arial"/>
          <w:color w:val="000000"/>
          <w:sz w:val="22"/>
          <w:szCs w:val="22"/>
        </w:rPr>
        <w:t>12</w:t>
      </w:r>
      <w:r w:rsidR="005B4847" w:rsidRPr="00093638">
        <w:rPr>
          <w:rFonts w:ascii="Arial" w:hAnsi="Arial" w:cs="Arial"/>
          <w:color w:val="000000"/>
          <w:sz w:val="22"/>
          <w:szCs w:val="22"/>
        </w:rPr>
        <w:t xml:space="preserve"> de</w:t>
      </w:r>
      <w:r w:rsidR="00BC6BF4" w:rsidRPr="00093638">
        <w:rPr>
          <w:rFonts w:ascii="Arial" w:hAnsi="Arial" w:cs="Arial"/>
          <w:color w:val="000000"/>
          <w:sz w:val="22"/>
          <w:szCs w:val="22"/>
        </w:rPr>
        <w:t xml:space="preserve"> </w:t>
      </w:r>
      <w:r w:rsidR="0036621E">
        <w:rPr>
          <w:rFonts w:ascii="Arial" w:hAnsi="Arial" w:cs="Arial"/>
          <w:color w:val="000000"/>
          <w:sz w:val="22"/>
          <w:szCs w:val="22"/>
        </w:rPr>
        <w:t>abril</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5B4847" w:rsidRPr="00093638" w:rsidRDefault="005B4847" w:rsidP="00BC6BF4">
      <w:pPr>
        <w:pStyle w:val="Corpodetexto"/>
        <w:spacing w:after="0" w:line="240" w:lineRule="auto"/>
        <w:jc w:val="center"/>
        <w:rPr>
          <w:rFonts w:ascii="Arial" w:hAnsi="Arial" w:cs="Arial"/>
          <w:color w:val="000000"/>
          <w:sz w:val="22"/>
          <w:szCs w:val="22"/>
        </w:rPr>
      </w:pPr>
    </w:p>
    <w:p w:rsidR="00BA3DFE" w:rsidRDefault="00BA3DFE" w:rsidP="00BC6BF4">
      <w:pPr>
        <w:pStyle w:val="Corpodetexto"/>
        <w:spacing w:after="0" w:line="240" w:lineRule="auto"/>
        <w:jc w:val="center"/>
        <w:rPr>
          <w:rFonts w:ascii="Arial" w:hAnsi="Arial" w:cs="Arial"/>
          <w:color w:val="000000"/>
          <w:sz w:val="22"/>
          <w:szCs w:val="22"/>
        </w:rPr>
      </w:pPr>
    </w:p>
    <w:p w:rsidR="00BA3DFE" w:rsidRDefault="00BA3DFE" w:rsidP="00BC6BF4">
      <w:pPr>
        <w:pStyle w:val="Corpodetexto"/>
        <w:spacing w:after="0" w:line="240" w:lineRule="auto"/>
        <w:jc w:val="center"/>
        <w:rPr>
          <w:rFonts w:ascii="Arial" w:hAnsi="Arial" w:cs="Arial"/>
          <w:color w:val="000000"/>
          <w:sz w:val="22"/>
          <w:szCs w:val="22"/>
        </w:rPr>
      </w:pPr>
    </w:p>
    <w:p w:rsidR="00BA3DFE" w:rsidRDefault="00BA3DFE" w:rsidP="00BC6BF4">
      <w:pPr>
        <w:pStyle w:val="Corpodetexto"/>
        <w:spacing w:after="0" w:line="240" w:lineRule="auto"/>
        <w:jc w:val="center"/>
        <w:rPr>
          <w:rFonts w:ascii="Arial" w:hAnsi="Arial" w:cs="Arial"/>
          <w:color w:val="000000"/>
          <w:sz w:val="22"/>
          <w:szCs w:val="22"/>
        </w:rPr>
      </w:pPr>
    </w:p>
    <w:p w:rsidR="00BA3DFE" w:rsidRDefault="00BA3DFE" w:rsidP="00BC6BF4">
      <w:pPr>
        <w:pStyle w:val="Corpodetexto"/>
        <w:spacing w:after="0" w:line="240" w:lineRule="auto"/>
        <w:jc w:val="center"/>
        <w:rPr>
          <w:rFonts w:ascii="Arial" w:hAnsi="Arial" w:cs="Arial"/>
          <w:color w:val="000000"/>
          <w:sz w:val="22"/>
          <w:szCs w:val="22"/>
        </w:rPr>
      </w:pPr>
    </w:p>
    <w:p w:rsidR="005B4847" w:rsidRPr="00093638" w:rsidRDefault="00BA3DFE"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w:t>
      </w:r>
      <w:r w:rsidR="005B4847" w:rsidRPr="00093638">
        <w:rPr>
          <w:rFonts w:ascii="Arial" w:hAnsi="Arial" w:cs="Arial"/>
          <w:color w:val="000000"/>
          <w:sz w:val="22"/>
          <w:szCs w:val="22"/>
        </w:rPr>
        <w:t>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BA3DFE" w:rsidRDefault="00BA3DFE" w:rsidP="00BC6BF4">
      <w:pPr>
        <w:pStyle w:val="Corpodetexto"/>
        <w:spacing w:after="0" w:line="240" w:lineRule="auto"/>
        <w:jc w:val="center"/>
        <w:rPr>
          <w:rFonts w:ascii="Arial" w:hAnsi="Arial" w:cs="Arial"/>
          <w:color w:val="000000"/>
          <w:sz w:val="22"/>
          <w:szCs w:val="22"/>
        </w:rPr>
      </w:pPr>
    </w:p>
    <w:p w:rsidR="0036621E" w:rsidRDefault="0036621E" w:rsidP="00BC6BF4">
      <w:pPr>
        <w:pStyle w:val="Corpodetexto"/>
        <w:spacing w:after="0" w:line="240" w:lineRule="auto"/>
        <w:jc w:val="center"/>
        <w:rPr>
          <w:rFonts w:ascii="Arial" w:hAnsi="Arial" w:cs="Arial"/>
          <w:color w:val="000000"/>
          <w:sz w:val="22"/>
          <w:szCs w:val="22"/>
        </w:rPr>
      </w:pPr>
    </w:p>
    <w:p w:rsidR="0036621E" w:rsidRDefault="0036621E" w:rsidP="00BC6BF4">
      <w:pPr>
        <w:pStyle w:val="Corpodetexto"/>
        <w:spacing w:after="0" w:line="240" w:lineRule="auto"/>
        <w:jc w:val="center"/>
        <w:rPr>
          <w:rFonts w:ascii="Arial" w:hAnsi="Arial" w:cs="Arial"/>
          <w:color w:val="000000"/>
          <w:sz w:val="22"/>
          <w:szCs w:val="22"/>
        </w:rPr>
      </w:pPr>
    </w:p>
    <w:p w:rsidR="00375957" w:rsidRDefault="00375957" w:rsidP="00BC6BF4">
      <w:pPr>
        <w:pStyle w:val="Corpodetexto"/>
        <w:spacing w:after="0" w:line="240" w:lineRule="auto"/>
        <w:jc w:val="center"/>
        <w:rPr>
          <w:rFonts w:ascii="Arial" w:hAnsi="Arial" w:cs="Arial"/>
          <w:color w:val="000000"/>
          <w:sz w:val="22"/>
          <w:szCs w:val="22"/>
        </w:rPr>
      </w:pPr>
    </w:p>
    <w:p w:rsidR="00BA3DFE" w:rsidRDefault="00375957"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 xml:space="preserve">ITN Máquinas &amp;Equipamentos Eireli-ME </w:t>
      </w:r>
    </w:p>
    <w:p w:rsidR="00375957" w:rsidRDefault="00944202"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CNPJ</w:t>
      </w:r>
      <w:r w:rsidR="00717371">
        <w:rPr>
          <w:rFonts w:ascii="Arial" w:hAnsi="Arial" w:cs="Arial"/>
          <w:color w:val="000000"/>
          <w:sz w:val="22"/>
          <w:szCs w:val="22"/>
        </w:rPr>
        <w:t>/MF</w:t>
      </w:r>
      <w:r>
        <w:rPr>
          <w:rFonts w:ascii="Arial" w:hAnsi="Arial" w:cs="Arial"/>
          <w:color w:val="000000"/>
          <w:sz w:val="22"/>
          <w:szCs w:val="22"/>
        </w:rPr>
        <w:t xml:space="preserve">: </w:t>
      </w:r>
      <w:r w:rsidR="00375957">
        <w:rPr>
          <w:rFonts w:ascii="Arial" w:hAnsi="Arial" w:cs="Arial"/>
          <w:color w:val="000000"/>
          <w:sz w:val="22"/>
          <w:szCs w:val="22"/>
        </w:rPr>
        <w:t>34.766.538/0001-23</w:t>
      </w:r>
    </w:p>
    <w:p w:rsidR="005B4847" w:rsidRDefault="00611183"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Contratada</w:t>
      </w:r>
    </w:p>
    <w:p w:rsidR="00717371" w:rsidRPr="00093638" w:rsidRDefault="00717371" w:rsidP="00BC6BF4">
      <w:pPr>
        <w:pStyle w:val="Corpodetexto"/>
        <w:spacing w:after="0" w:line="240" w:lineRule="auto"/>
        <w:jc w:val="center"/>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BDA" w:rsidRDefault="00955BDA" w:rsidP="00035C98">
      <w:r>
        <w:separator/>
      </w:r>
    </w:p>
  </w:endnote>
  <w:endnote w:type="continuationSeparator" w:id="1">
    <w:p w:rsidR="00955BDA" w:rsidRDefault="00955BD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rsidP="00667623">
    <w:pPr>
      <w:pStyle w:val="Footer"/>
      <w:ind w:left="-993"/>
      <w:jc w:val="center"/>
      <w:rPr>
        <w:sz w:val="20"/>
        <w:szCs w:val="20"/>
      </w:rPr>
    </w:pPr>
    <w:r>
      <w:rPr>
        <w:sz w:val="20"/>
        <w:szCs w:val="20"/>
      </w:rPr>
      <w:t>____________________________________________________________________________________</w:t>
    </w:r>
  </w:p>
  <w:p w:rsidR="000C3FB9" w:rsidRDefault="000C3FB9" w:rsidP="00667623">
    <w:pPr>
      <w:pStyle w:val="Footer"/>
      <w:ind w:left="-993"/>
      <w:jc w:val="center"/>
      <w:rPr>
        <w:sz w:val="20"/>
        <w:szCs w:val="20"/>
      </w:rPr>
    </w:pPr>
    <w:r>
      <w:rPr>
        <w:sz w:val="20"/>
        <w:szCs w:val="20"/>
      </w:rPr>
      <w:t>Praça Santo Antônio, nº 190, Centro, Pequi/MG – CEP 35.667-000</w:t>
    </w:r>
  </w:p>
  <w:p w:rsidR="000C3FB9" w:rsidRPr="00072194" w:rsidRDefault="000C3FB9" w:rsidP="00667623">
    <w:pPr>
      <w:pStyle w:val="Footer"/>
      <w:ind w:left="-993"/>
      <w:jc w:val="center"/>
      <w:rPr>
        <w:sz w:val="20"/>
        <w:szCs w:val="20"/>
        <w:lang w:val="en-US"/>
      </w:rPr>
    </w:pPr>
    <w:r w:rsidRPr="00072194">
      <w:rPr>
        <w:sz w:val="20"/>
        <w:szCs w:val="20"/>
        <w:lang w:val="en-US"/>
      </w:rPr>
      <w:t>Tel: (37) 3278-1247- Fax: (37) 3278-1272</w:t>
    </w:r>
  </w:p>
  <w:p w:rsidR="000C3FB9" w:rsidRPr="00072194" w:rsidRDefault="000C3FB9"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BDA" w:rsidRDefault="00955BDA" w:rsidP="00035C98">
      <w:r>
        <w:separator/>
      </w:r>
    </w:p>
  </w:footnote>
  <w:footnote w:type="continuationSeparator" w:id="1">
    <w:p w:rsidR="00955BDA" w:rsidRDefault="00955BD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C3FB9" w:rsidRDefault="000C3FB9">
    <w:pPr>
      <w:pStyle w:val="Header"/>
      <w:jc w:val="center"/>
      <w:rPr>
        <w:sz w:val="32"/>
        <w:szCs w:val="32"/>
      </w:rPr>
    </w:pPr>
    <w:r>
      <w:rPr>
        <w:sz w:val="32"/>
        <w:szCs w:val="32"/>
      </w:rPr>
      <w:t>Estado de Minas Gerais</w:t>
    </w:r>
  </w:p>
  <w:p w:rsidR="00CE1353" w:rsidRDefault="00CE1353">
    <w:pPr>
      <w:pStyle w:val="Header"/>
      <w:jc w:val="center"/>
      <w:rPr>
        <w:sz w:val="32"/>
        <w:szCs w:val="32"/>
      </w:rPr>
    </w:pPr>
  </w:p>
  <w:p w:rsidR="00CE1353" w:rsidRDefault="00CE1353">
    <w:pPr>
      <w:pStyle w:val="Header"/>
      <w:jc w:val="center"/>
      <w:rPr>
        <w:sz w:val="32"/>
        <w:szCs w:val="32"/>
      </w:rPr>
    </w:pPr>
  </w:p>
  <w:p w:rsidR="000C3FB9" w:rsidRDefault="000C3FB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2194"/>
    <w:rsid w:val="0007446D"/>
    <w:rsid w:val="00077433"/>
    <w:rsid w:val="0008566D"/>
    <w:rsid w:val="00093638"/>
    <w:rsid w:val="00096FFE"/>
    <w:rsid w:val="000975B8"/>
    <w:rsid w:val="000A05D5"/>
    <w:rsid w:val="000A05DB"/>
    <w:rsid w:val="000A06AA"/>
    <w:rsid w:val="000B01E9"/>
    <w:rsid w:val="000B068F"/>
    <w:rsid w:val="000B0A62"/>
    <w:rsid w:val="000B5726"/>
    <w:rsid w:val="000C3FB9"/>
    <w:rsid w:val="000C7EF7"/>
    <w:rsid w:val="000D4A8A"/>
    <w:rsid w:val="000F3FDC"/>
    <w:rsid w:val="0010039C"/>
    <w:rsid w:val="001038F4"/>
    <w:rsid w:val="001102E3"/>
    <w:rsid w:val="00111D8F"/>
    <w:rsid w:val="00116439"/>
    <w:rsid w:val="001261F0"/>
    <w:rsid w:val="00154767"/>
    <w:rsid w:val="001626F1"/>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32E5D"/>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6621E"/>
    <w:rsid w:val="00375957"/>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6033"/>
    <w:rsid w:val="004473A0"/>
    <w:rsid w:val="00450EA8"/>
    <w:rsid w:val="00456210"/>
    <w:rsid w:val="00463CF6"/>
    <w:rsid w:val="00480AB7"/>
    <w:rsid w:val="0048515D"/>
    <w:rsid w:val="004B3337"/>
    <w:rsid w:val="004B61DD"/>
    <w:rsid w:val="004C5ACE"/>
    <w:rsid w:val="004D4629"/>
    <w:rsid w:val="004E4AD9"/>
    <w:rsid w:val="004F1FBD"/>
    <w:rsid w:val="004F3E61"/>
    <w:rsid w:val="005009CE"/>
    <w:rsid w:val="00502EFE"/>
    <w:rsid w:val="005211BB"/>
    <w:rsid w:val="0052795D"/>
    <w:rsid w:val="00532473"/>
    <w:rsid w:val="00537DC1"/>
    <w:rsid w:val="00567504"/>
    <w:rsid w:val="0057362B"/>
    <w:rsid w:val="00581C49"/>
    <w:rsid w:val="00590E3C"/>
    <w:rsid w:val="005A1A9B"/>
    <w:rsid w:val="005B40BE"/>
    <w:rsid w:val="005B4847"/>
    <w:rsid w:val="005C454B"/>
    <w:rsid w:val="005C7050"/>
    <w:rsid w:val="005D0A93"/>
    <w:rsid w:val="005E07EB"/>
    <w:rsid w:val="005E5EBE"/>
    <w:rsid w:val="005E6E0B"/>
    <w:rsid w:val="005F212B"/>
    <w:rsid w:val="005F3010"/>
    <w:rsid w:val="005F55BB"/>
    <w:rsid w:val="00605CDC"/>
    <w:rsid w:val="00611183"/>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17371"/>
    <w:rsid w:val="00720EC4"/>
    <w:rsid w:val="007433C2"/>
    <w:rsid w:val="007475D6"/>
    <w:rsid w:val="007545B2"/>
    <w:rsid w:val="00755681"/>
    <w:rsid w:val="00760A07"/>
    <w:rsid w:val="00780879"/>
    <w:rsid w:val="00793B02"/>
    <w:rsid w:val="00793F93"/>
    <w:rsid w:val="007A7858"/>
    <w:rsid w:val="007B08B4"/>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2803"/>
    <w:rsid w:val="00944136"/>
    <w:rsid w:val="00944202"/>
    <w:rsid w:val="009443B3"/>
    <w:rsid w:val="00955BDA"/>
    <w:rsid w:val="00967AFE"/>
    <w:rsid w:val="009747E2"/>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4B60"/>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3927"/>
    <w:rsid w:val="00BA3DFE"/>
    <w:rsid w:val="00BB11A8"/>
    <w:rsid w:val="00BC184C"/>
    <w:rsid w:val="00BC2837"/>
    <w:rsid w:val="00BC6BF4"/>
    <w:rsid w:val="00BD2591"/>
    <w:rsid w:val="00BE28E2"/>
    <w:rsid w:val="00BF53BA"/>
    <w:rsid w:val="00C005DF"/>
    <w:rsid w:val="00C01F89"/>
    <w:rsid w:val="00C100C5"/>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E1353"/>
    <w:rsid w:val="00CE5FE4"/>
    <w:rsid w:val="00CF041C"/>
    <w:rsid w:val="00D106D6"/>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A761B"/>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75C645-E68A-4BF7-86E6-593C3D055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1934</Words>
  <Characters>10446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cp:revision>
  <cp:lastPrinted>2020-06-19T12:00:00Z</cp:lastPrinted>
  <dcterms:created xsi:type="dcterms:W3CDTF">2021-05-27T17:59:00Z</dcterms:created>
  <dcterms:modified xsi:type="dcterms:W3CDTF">2021-05-27T18:25:00Z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