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387E5F">
        <w:rPr>
          <w:rFonts w:ascii="Arial" w:hAnsi="Arial" w:cs="Arial"/>
          <w:b/>
          <w:sz w:val="22"/>
          <w:szCs w:val="22"/>
        </w:rPr>
        <w:t>022/2021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387E5F">
        <w:rPr>
          <w:rFonts w:ascii="Arial" w:hAnsi="Arial" w:cs="Arial"/>
          <w:b/>
          <w:sz w:val="22"/>
          <w:szCs w:val="22"/>
        </w:rPr>
        <w:t>011/2021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387E5F">
        <w:rPr>
          <w:rFonts w:ascii="Arial" w:hAnsi="Arial" w:cs="Arial"/>
          <w:sz w:val="22"/>
          <w:szCs w:val="22"/>
        </w:rPr>
        <w:t>0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387E5F">
        <w:rPr>
          <w:rFonts w:ascii="Arial" w:hAnsi="Arial" w:cs="Arial"/>
          <w:sz w:val="22"/>
          <w:szCs w:val="22"/>
        </w:rPr>
        <w:t>022/2021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D47C66">
        <w:rPr>
          <w:rFonts w:ascii="Arial" w:hAnsi="Arial" w:cs="Arial"/>
          <w:sz w:val="22"/>
          <w:szCs w:val="22"/>
        </w:rPr>
        <w:t xml:space="preserve">11 </w:t>
      </w:r>
      <w:r w:rsidRPr="002F3351">
        <w:rPr>
          <w:rFonts w:ascii="Arial" w:hAnsi="Arial" w:cs="Arial"/>
          <w:sz w:val="22"/>
          <w:szCs w:val="22"/>
        </w:rPr>
        <w:t>(</w:t>
      </w:r>
      <w:r w:rsidR="00D47C66">
        <w:rPr>
          <w:rFonts w:ascii="Arial" w:hAnsi="Arial" w:cs="Arial"/>
          <w:sz w:val="22"/>
          <w:szCs w:val="22"/>
        </w:rPr>
        <w:t>onze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D47C66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D47C66">
        <w:rPr>
          <w:rFonts w:ascii="Arial" w:hAnsi="Arial" w:cs="Arial"/>
          <w:sz w:val="22"/>
          <w:szCs w:val="22"/>
        </w:rPr>
        <w:t>Praça Santo Antonio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D47C66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D47C66">
        <w:rPr>
          <w:rFonts w:ascii="Arial" w:hAnsi="Arial" w:cs="Arial"/>
          <w:sz w:val="22"/>
          <w:szCs w:val="22"/>
        </w:rPr>
        <w:t>Andre Luiz Melgaço Tavares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387E5F">
        <w:rPr>
          <w:rFonts w:ascii="Arial" w:hAnsi="Arial" w:cs="Arial"/>
          <w:sz w:val="22"/>
          <w:szCs w:val="22"/>
        </w:rPr>
        <w:t>022/2021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</w:t>
      </w:r>
      <w:r w:rsidR="007F63F5" w:rsidRPr="002F3351">
        <w:rPr>
          <w:rFonts w:ascii="Arial" w:hAnsi="Arial" w:cs="Arial"/>
          <w:sz w:val="22"/>
          <w:szCs w:val="22"/>
        </w:rPr>
        <w:t xml:space="preserve"> </w:t>
      </w:r>
      <w:r w:rsidR="00B36CE8" w:rsidRPr="004A241C">
        <w:rPr>
          <w:rFonts w:ascii="Arial" w:hAnsi="Arial" w:cs="Arial"/>
          <w:sz w:val="22"/>
          <w:szCs w:val="22"/>
        </w:rPr>
        <w:t>MARIA ELIZA VERTELO SANTOS</w:t>
      </w:r>
      <w:r w:rsidRPr="002F3351">
        <w:rPr>
          <w:rFonts w:ascii="Arial" w:hAnsi="Arial" w:cs="Arial"/>
          <w:sz w:val="22"/>
          <w:szCs w:val="22"/>
        </w:rPr>
        <w:t xml:space="preserve">, localizado na </w:t>
      </w:r>
      <w:r w:rsidR="00D71C08">
        <w:rPr>
          <w:rFonts w:ascii="Arial" w:hAnsi="Arial" w:cs="Arial"/>
          <w:sz w:val="22"/>
          <w:szCs w:val="22"/>
        </w:rPr>
        <w:t xml:space="preserve">Rua </w:t>
      </w:r>
      <w:r w:rsidR="004A241C">
        <w:rPr>
          <w:rFonts w:ascii="Arial" w:hAnsi="Arial" w:cs="Arial"/>
          <w:sz w:val="22"/>
          <w:szCs w:val="22"/>
        </w:rPr>
        <w:t>Igor,</w:t>
      </w:r>
      <w:r w:rsidRPr="002F3351">
        <w:rPr>
          <w:rFonts w:ascii="Arial" w:hAnsi="Arial" w:cs="Arial"/>
          <w:sz w:val="22"/>
          <w:szCs w:val="22"/>
        </w:rPr>
        <w:t xml:space="preserve"> n°</w:t>
      </w:r>
      <w:r w:rsidR="00074989">
        <w:rPr>
          <w:rFonts w:ascii="Arial" w:hAnsi="Arial" w:cs="Arial"/>
          <w:sz w:val="22"/>
          <w:szCs w:val="22"/>
        </w:rPr>
        <w:t xml:space="preserve"> </w:t>
      </w:r>
      <w:r w:rsidR="004A241C">
        <w:rPr>
          <w:rFonts w:ascii="Arial" w:hAnsi="Arial" w:cs="Arial"/>
          <w:sz w:val="22"/>
          <w:szCs w:val="22"/>
        </w:rPr>
        <w:t>85</w:t>
      </w:r>
      <w:r w:rsidRPr="002F3351">
        <w:rPr>
          <w:rFonts w:ascii="Arial" w:hAnsi="Arial" w:cs="Arial"/>
          <w:sz w:val="22"/>
          <w:szCs w:val="22"/>
        </w:rPr>
        <w:t xml:space="preserve"> no bairro </w:t>
      </w:r>
      <w:r w:rsidR="004A241C">
        <w:rPr>
          <w:rFonts w:ascii="Arial" w:hAnsi="Arial" w:cs="Arial"/>
          <w:sz w:val="22"/>
          <w:szCs w:val="22"/>
        </w:rPr>
        <w:t>Colorado</w:t>
      </w:r>
      <w:r w:rsidR="00C02BCF">
        <w:rPr>
          <w:rFonts w:ascii="Arial" w:hAnsi="Arial" w:cs="Arial"/>
          <w:sz w:val="22"/>
          <w:szCs w:val="22"/>
        </w:rPr>
        <w:t>,</w:t>
      </w:r>
      <w:r w:rsidRPr="002F3351">
        <w:rPr>
          <w:rFonts w:ascii="Arial" w:hAnsi="Arial" w:cs="Arial"/>
          <w:sz w:val="22"/>
          <w:szCs w:val="22"/>
        </w:rPr>
        <w:t xml:space="preserve"> na cidade de </w:t>
      </w:r>
      <w:r w:rsidR="004A241C">
        <w:rPr>
          <w:rFonts w:ascii="Arial" w:hAnsi="Arial" w:cs="Arial"/>
          <w:sz w:val="22"/>
          <w:szCs w:val="22"/>
        </w:rPr>
        <w:t>Contagem</w:t>
      </w:r>
      <w:r w:rsidR="00976A55">
        <w:rPr>
          <w:rFonts w:ascii="Arial" w:hAnsi="Arial" w:cs="Arial"/>
          <w:sz w:val="22"/>
          <w:szCs w:val="22"/>
        </w:rPr>
        <w:t>, estado d</w:t>
      </w:r>
      <w:r w:rsidR="00225424">
        <w:rPr>
          <w:rFonts w:ascii="Arial" w:hAnsi="Arial" w:cs="Arial"/>
          <w:sz w:val="22"/>
          <w:szCs w:val="22"/>
        </w:rPr>
        <w:t>e Minas Gerais</w:t>
      </w:r>
      <w:r w:rsidRPr="002F3351">
        <w:rPr>
          <w:rFonts w:ascii="Arial" w:hAnsi="Arial" w:cs="Arial"/>
          <w:sz w:val="22"/>
          <w:szCs w:val="22"/>
        </w:rPr>
        <w:t xml:space="preserve">, cujo CNPJ é </w:t>
      </w:r>
      <w:r w:rsidR="00225424">
        <w:rPr>
          <w:rFonts w:ascii="Arial" w:hAnsi="Arial" w:cs="Arial"/>
          <w:sz w:val="22"/>
          <w:szCs w:val="22"/>
        </w:rPr>
        <w:t>3</w:t>
      </w:r>
      <w:r w:rsidR="00026D29">
        <w:rPr>
          <w:rFonts w:ascii="Arial" w:hAnsi="Arial" w:cs="Arial"/>
          <w:sz w:val="22"/>
          <w:szCs w:val="22"/>
        </w:rPr>
        <w:t>0.</w:t>
      </w:r>
      <w:r w:rsidR="004A241C">
        <w:rPr>
          <w:rFonts w:ascii="Arial" w:hAnsi="Arial" w:cs="Arial"/>
          <w:sz w:val="22"/>
          <w:szCs w:val="22"/>
        </w:rPr>
        <w:t>848.225/0001-63</w:t>
      </w:r>
      <w:r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4A241C">
        <w:rPr>
          <w:rFonts w:ascii="Arial" w:hAnsi="Arial" w:cs="Arial"/>
          <w:sz w:val="22"/>
          <w:szCs w:val="22"/>
        </w:rPr>
        <w:t>Victor Henrique Bitencourt Almeida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977"/>
        <w:gridCol w:w="567"/>
        <w:gridCol w:w="850"/>
        <w:gridCol w:w="993"/>
        <w:gridCol w:w="567"/>
        <w:gridCol w:w="992"/>
        <w:gridCol w:w="567"/>
        <w:gridCol w:w="850"/>
      </w:tblGrid>
      <w:tr w:rsidR="002F3351" w:rsidRPr="004644A9" w:rsidTr="00A16E72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977" w:type="dxa"/>
            <w:vMerge w:val="restart"/>
            <w:shd w:val="clear" w:color="auto" w:fill="A6A6A6" w:themeFill="background1" w:themeFillShade="A6"/>
          </w:tcPr>
          <w:p w:rsidR="002F3351" w:rsidRPr="001C32E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C32E4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A16E72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A6A6A6" w:themeFill="background1" w:themeFillShade="A6"/>
          </w:tcPr>
          <w:p w:rsidR="002F3351" w:rsidRPr="001C32E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A16E72" w:rsidRPr="004644A9" w:rsidTr="00A16E72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A6A6A6" w:themeFill="background1" w:themeFillShade="A6"/>
          </w:tcPr>
          <w:p w:rsidR="002F3351" w:rsidRPr="001C32E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D20243" w:rsidRPr="009730F5" w:rsidTr="00D20243">
        <w:trPr>
          <w:trHeight w:val="373"/>
        </w:trPr>
        <w:tc>
          <w:tcPr>
            <w:tcW w:w="709" w:type="dxa"/>
          </w:tcPr>
          <w:p w:rsidR="00D20243" w:rsidRPr="00D20243" w:rsidRDefault="00D20243" w:rsidP="00D20243">
            <w:pPr>
              <w:rPr>
                <w:rFonts w:ascii="Arial" w:hAnsi="Arial" w:cs="Arial"/>
                <w:sz w:val="16"/>
                <w:szCs w:val="16"/>
              </w:rPr>
            </w:pPr>
            <w:r w:rsidRPr="00D20243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977" w:type="dxa"/>
          </w:tcPr>
          <w:p w:rsidR="00D20243" w:rsidRPr="00ED0CF1" w:rsidRDefault="00D20243" w:rsidP="000476E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0CF1">
              <w:rPr>
                <w:rFonts w:ascii="Arial" w:hAnsi="Arial" w:cs="Arial"/>
                <w:b/>
                <w:sz w:val="18"/>
                <w:szCs w:val="18"/>
              </w:rPr>
              <w:t>Armário duas portas escritório</w:t>
            </w:r>
            <w:r w:rsidRPr="00ED0CF1">
              <w:rPr>
                <w:rFonts w:ascii="Arial" w:hAnsi="Arial" w:cs="Arial"/>
                <w:sz w:val="18"/>
                <w:szCs w:val="18"/>
              </w:rPr>
              <w:t xml:space="preserve"> – duas portas mdf com chaves 90x120x40 – cor tabaco com bege – três divisórias internas do tipo prateleira removível 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sz w:val="16"/>
                <w:szCs w:val="16"/>
              </w:rPr>
            </w:pPr>
            <w:r w:rsidRPr="00D2024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349,90</w:t>
            </w:r>
          </w:p>
        </w:tc>
        <w:tc>
          <w:tcPr>
            <w:tcW w:w="993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1.749,50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1.749,50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50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8.747,50</w:t>
            </w:r>
          </w:p>
        </w:tc>
      </w:tr>
      <w:tr w:rsidR="00D20243" w:rsidRPr="009730F5" w:rsidTr="00D20243">
        <w:trPr>
          <w:trHeight w:val="373"/>
        </w:trPr>
        <w:tc>
          <w:tcPr>
            <w:tcW w:w="709" w:type="dxa"/>
          </w:tcPr>
          <w:p w:rsidR="00D20243" w:rsidRPr="00D20243" w:rsidRDefault="00D20243" w:rsidP="00D20243">
            <w:pPr>
              <w:rPr>
                <w:rFonts w:ascii="Arial" w:hAnsi="Arial" w:cs="Arial"/>
                <w:sz w:val="16"/>
                <w:szCs w:val="16"/>
              </w:rPr>
            </w:pPr>
            <w:r w:rsidRPr="00D20243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977" w:type="dxa"/>
          </w:tcPr>
          <w:p w:rsidR="00D20243" w:rsidRPr="00ED0CF1" w:rsidRDefault="00D20243" w:rsidP="000476EA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0CF1">
              <w:rPr>
                <w:rFonts w:ascii="Arial" w:hAnsi="Arial" w:cs="Arial"/>
                <w:b/>
                <w:bCs/>
                <w:sz w:val="18"/>
                <w:szCs w:val="18"/>
              </w:rPr>
              <w:t>Cadeira diretor regulagem de altura a gás –</w:t>
            </w:r>
            <w:r w:rsidRPr="00ED0CF1">
              <w:rPr>
                <w:rFonts w:ascii="Arial" w:hAnsi="Arial" w:cs="Arial"/>
                <w:sz w:val="18"/>
                <w:szCs w:val="18"/>
              </w:rPr>
              <w:t xml:space="preserve"> encosto para braço cadeira diretor com regulagem de altura a gás. Assento e encosto com espuma injetada. Possui encosto para braços. Suporta pelo menos 140kg. Pintura eletrostática de altíssima qualidade (epóxi)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sz w:val="16"/>
                <w:szCs w:val="16"/>
              </w:rPr>
            </w:pPr>
            <w:r w:rsidRPr="00D2024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287,00</w:t>
            </w:r>
          </w:p>
        </w:tc>
        <w:tc>
          <w:tcPr>
            <w:tcW w:w="993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1.435,00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1.435,00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50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7.175,00</w:t>
            </w:r>
          </w:p>
        </w:tc>
      </w:tr>
      <w:tr w:rsidR="00D20243" w:rsidRPr="009730F5" w:rsidTr="00D20243">
        <w:trPr>
          <w:trHeight w:val="373"/>
        </w:trPr>
        <w:tc>
          <w:tcPr>
            <w:tcW w:w="709" w:type="dxa"/>
          </w:tcPr>
          <w:p w:rsidR="00D20243" w:rsidRPr="00D20243" w:rsidRDefault="00D20243" w:rsidP="00D20243">
            <w:pPr>
              <w:rPr>
                <w:rFonts w:ascii="Arial" w:hAnsi="Arial" w:cs="Arial"/>
                <w:sz w:val="16"/>
                <w:szCs w:val="16"/>
              </w:rPr>
            </w:pPr>
            <w:r w:rsidRPr="00D20243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977" w:type="dxa"/>
          </w:tcPr>
          <w:p w:rsidR="00D20243" w:rsidRPr="00ED0CF1" w:rsidRDefault="00D20243" w:rsidP="000476EA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0CF1">
              <w:rPr>
                <w:rFonts w:ascii="Arial" w:hAnsi="Arial" w:cs="Arial"/>
                <w:b/>
                <w:color w:val="000000"/>
                <w:sz w:val="18"/>
                <w:szCs w:val="18"/>
              </w:rPr>
              <w:t>Cadeira longarina</w:t>
            </w:r>
            <w:r w:rsidRPr="00ED0CF1">
              <w:rPr>
                <w:rFonts w:ascii="Arial" w:hAnsi="Arial" w:cs="Arial"/>
                <w:color w:val="000000"/>
                <w:sz w:val="18"/>
                <w:szCs w:val="18"/>
              </w:rPr>
              <w:t xml:space="preserve"> c/3 assentos e encosto, com estrutura e pés em aço carbono e assento e encosto em tecido com espuma injetada. Dimensões: assento com medidas míninas 403mm x 463mm, altura assento/chão 460mm.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sz w:val="16"/>
                <w:szCs w:val="16"/>
              </w:rPr>
            </w:pPr>
            <w:r w:rsidRPr="00D202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315,00</w:t>
            </w:r>
          </w:p>
        </w:tc>
        <w:tc>
          <w:tcPr>
            <w:tcW w:w="993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3.150,00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3.150,00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15.750,00</w:t>
            </w:r>
          </w:p>
        </w:tc>
      </w:tr>
      <w:tr w:rsidR="00D20243" w:rsidRPr="009730F5" w:rsidTr="00D20243">
        <w:trPr>
          <w:trHeight w:val="373"/>
        </w:trPr>
        <w:tc>
          <w:tcPr>
            <w:tcW w:w="709" w:type="dxa"/>
          </w:tcPr>
          <w:p w:rsidR="00D20243" w:rsidRPr="00D20243" w:rsidRDefault="00D20243" w:rsidP="00D20243">
            <w:pPr>
              <w:rPr>
                <w:rFonts w:ascii="Arial" w:hAnsi="Arial" w:cs="Arial"/>
                <w:sz w:val="16"/>
                <w:szCs w:val="16"/>
              </w:rPr>
            </w:pPr>
            <w:r w:rsidRPr="00D20243">
              <w:rPr>
                <w:rFonts w:ascii="Arial" w:hAnsi="Arial" w:cs="Arial"/>
                <w:sz w:val="16"/>
                <w:szCs w:val="16"/>
              </w:rPr>
              <w:lastRenderedPageBreak/>
              <w:t>55</w:t>
            </w:r>
          </w:p>
        </w:tc>
        <w:tc>
          <w:tcPr>
            <w:tcW w:w="2977" w:type="dxa"/>
          </w:tcPr>
          <w:p w:rsidR="00D20243" w:rsidRPr="00ED0CF1" w:rsidRDefault="00D20243" w:rsidP="000476EA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0CF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Mesa mdf</w:t>
            </w:r>
            <w:r w:rsidRPr="00ED0CF1">
              <w:rPr>
                <w:rFonts w:ascii="Arial" w:hAnsi="Arial" w:cs="Arial"/>
                <w:color w:val="000000"/>
                <w:sz w:val="18"/>
                <w:szCs w:val="18"/>
              </w:rPr>
              <w:t>, cor branca ou cinza, tamanho 1,60 x 0,60, com 02 gavetas com chave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sz w:val="16"/>
                <w:szCs w:val="16"/>
              </w:rPr>
            </w:pPr>
            <w:r w:rsidRPr="00D2024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210,00</w:t>
            </w:r>
          </w:p>
        </w:tc>
        <w:tc>
          <w:tcPr>
            <w:tcW w:w="993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1.050,00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1.050,00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50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5.250,00</w:t>
            </w:r>
          </w:p>
        </w:tc>
      </w:tr>
      <w:tr w:rsidR="00D20243" w:rsidRPr="009730F5" w:rsidTr="00D20243">
        <w:trPr>
          <w:trHeight w:val="373"/>
        </w:trPr>
        <w:tc>
          <w:tcPr>
            <w:tcW w:w="709" w:type="dxa"/>
          </w:tcPr>
          <w:p w:rsidR="00D20243" w:rsidRPr="00D20243" w:rsidRDefault="00D20243" w:rsidP="00D20243">
            <w:pPr>
              <w:rPr>
                <w:rFonts w:ascii="Arial" w:hAnsi="Arial" w:cs="Arial"/>
                <w:sz w:val="16"/>
                <w:szCs w:val="16"/>
              </w:rPr>
            </w:pPr>
            <w:r w:rsidRPr="00D20243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2977" w:type="dxa"/>
          </w:tcPr>
          <w:p w:rsidR="00D20243" w:rsidRPr="00ED0CF1" w:rsidRDefault="00D20243" w:rsidP="000476EA">
            <w:pPr>
              <w:jc w:val="both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ED0CF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Mesa para escritório em l- </w:t>
            </w:r>
            <w:r w:rsidRPr="00ED0CF1">
              <w:rPr>
                <w:rFonts w:ascii="Arial" w:hAnsi="Arial" w:cs="Arial"/>
                <w:color w:val="000000"/>
                <w:sz w:val="18"/>
                <w:szCs w:val="18"/>
              </w:rPr>
              <w:t xml:space="preserve"> mdf 1.60x1.20m , 3 gavetas com chave – mesa de ótima qualidade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sz w:val="16"/>
                <w:szCs w:val="16"/>
              </w:rPr>
            </w:pPr>
            <w:r w:rsidRPr="00D2024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330,00</w:t>
            </w:r>
          </w:p>
        </w:tc>
        <w:tc>
          <w:tcPr>
            <w:tcW w:w="993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1.650,00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1.650,00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50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8.250,00</w:t>
            </w:r>
          </w:p>
        </w:tc>
      </w:tr>
      <w:tr w:rsidR="00D20243" w:rsidRPr="009730F5" w:rsidTr="00D20243">
        <w:trPr>
          <w:trHeight w:val="373"/>
        </w:trPr>
        <w:tc>
          <w:tcPr>
            <w:tcW w:w="709" w:type="dxa"/>
          </w:tcPr>
          <w:p w:rsidR="00D20243" w:rsidRPr="00D20243" w:rsidRDefault="00D20243" w:rsidP="00D20243">
            <w:pPr>
              <w:rPr>
                <w:rFonts w:ascii="Arial" w:hAnsi="Arial" w:cs="Arial"/>
                <w:sz w:val="16"/>
                <w:szCs w:val="16"/>
              </w:rPr>
            </w:pPr>
            <w:r w:rsidRPr="00D20243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2977" w:type="dxa"/>
          </w:tcPr>
          <w:p w:rsidR="00D20243" w:rsidRPr="00ED0CF1" w:rsidRDefault="00D20243" w:rsidP="000476E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0CF1">
              <w:rPr>
                <w:rFonts w:ascii="Arial" w:hAnsi="Arial" w:cs="Arial"/>
                <w:b/>
                <w:sz w:val="18"/>
                <w:szCs w:val="18"/>
              </w:rPr>
              <w:t>Mesa para refeitório com 02 bancos longos e separados</w:t>
            </w:r>
            <w:r w:rsidRPr="00ED0CF1">
              <w:rPr>
                <w:rFonts w:ascii="Arial" w:hAnsi="Arial" w:cs="Arial"/>
                <w:sz w:val="18"/>
                <w:szCs w:val="18"/>
              </w:rPr>
              <w:t>. Acabamento em pintura epóxi, tampo do assento e mesa em mdf 25 mm com acabamento em perfil, borracha ou pvc. 10 lugares. Medida 2,75x75x75. Cor ovo.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sz w:val="16"/>
                <w:szCs w:val="16"/>
              </w:rPr>
            </w:pPr>
            <w:r w:rsidRPr="00D20243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690,00</w:t>
            </w:r>
          </w:p>
        </w:tc>
        <w:tc>
          <w:tcPr>
            <w:tcW w:w="993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4.140,00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4.140,00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50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20.700,00</w:t>
            </w:r>
          </w:p>
        </w:tc>
      </w:tr>
      <w:tr w:rsidR="00D20243" w:rsidRPr="009730F5" w:rsidTr="00D20243">
        <w:trPr>
          <w:trHeight w:val="373"/>
        </w:trPr>
        <w:tc>
          <w:tcPr>
            <w:tcW w:w="709" w:type="dxa"/>
          </w:tcPr>
          <w:p w:rsidR="00D20243" w:rsidRPr="00D20243" w:rsidRDefault="00D20243" w:rsidP="00D20243">
            <w:pPr>
              <w:rPr>
                <w:rFonts w:ascii="Arial" w:hAnsi="Arial" w:cs="Arial"/>
                <w:sz w:val="16"/>
                <w:szCs w:val="16"/>
              </w:rPr>
            </w:pPr>
            <w:r w:rsidRPr="00D20243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2977" w:type="dxa"/>
          </w:tcPr>
          <w:p w:rsidR="00D20243" w:rsidRPr="00ED0CF1" w:rsidRDefault="00D20243" w:rsidP="000476E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0CF1">
              <w:rPr>
                <w:rFonts w:ascii="Arial" w:hAnsi="Arial" w:cs="Arial"/>
                <w:b/>
                <w:sz w:val="18"/>
                <w:szCs w:val="18"/>
              </w:rPr>
              <w:t>Mesas de computador</w:t>
            </w:r>
            <w:r w:rsidRPr="00ED0CF1">
              <w:rPr>
                <w:rFonts w:ascii="Arial" w:hAnsi="Arial" w:cs="Arial"/>
                <w:sz w:val="18"/>
                <w:szCs w:val="18"/>
              </w:rPr>
              <w:t xml:space="preserve"> 0,90 x 0,60 m com apoio com teclado fixo em mdf 15 mm pés de ferro.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sz w:val="16"/>
                <w:szCs w:val="16"/>
              </w:rPr>
            </w:pPr>
            <w:r w:rsidRPr="00D2024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99,00</w:t>
            </w:r>
          </w:p>
        </w:tc>
        <w:tc>
          <w:tcPr>
            <w:tcW w:w="993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198,00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198,00</w:t>
            </w:r>
          </w:p>
        </w:tc>
        <w:tc>
          <w:tcPr>
            <w:tcW w:w="567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D20243" w:rsidRPr="00D20243" w:rsidRDefault="00D20243" w:rsidP="00D202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243">
              <w:rPr>
                <w:rFonts w:ascii="Arial" w:hAnsi="Arial" w:cs="Arial"/>
                <w:color w:val="000000"/>
                <w:sz w:val="16"/>
                <w:szCs w:val="16"/>
              </w:rPr>
              <w:t>990,00</w:t>
            </w:r>
          </w:p>
        </w:tc>
      </w:tr>
    </w:tbl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</w:t>
      </w:r>
      <w:r w:rsidR="00387E5F">
        <w:rPr>
          <w:rFonts w:ascii="Arial" w:hAnsi="Arial" w:cs="Arial"/>
          <w:sz w:val="22"/>
          <w:szCs w:val="22"/>
        </w:rPr>
        <w:t>11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074989">
        <w:rPr>
          <w:rFonts w:ascii="Arial" w:hAnsi="Arial" w:cs="Arial"/>
          <w:sz w:val="22"/>
          <w:szCs w:val="22"/>
        </w:rPr>
        <w:t xml:space="preserve">11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074989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074989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074989" w:rsidRPr="002F3351" w:rsidRDefault="00074989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36CE8" w:rsidRDefault="00B36CE8" w:rsidP="00B36CE8">
      <w:pPr>
        <w:jc w:val="center"/>
      </w:pPr>
      <w:r w:rsidRPr="004A241C">
        <w:rPr>
          <w:rFonts w:ascii="Arial" w:hAnsi="Arial" w:cs="Arial"/>
          <w:sz w:val="22"/>
          <w:szCs w:val="22"/>
        </w:rPr>
        <w:t>MARIA ELIZA VERTELO SANTOS</w:t>
      </w:r>
    </w:p>
    <w:p w:rsidR="00B36CE8" w:rsidRDefault="00B36CE8" w:rsidP="00B36CE8">
      <w:pPr>
        <w:jc w:val="center"/>
      </w:pPr>
      <w:r w:rsidRPr="002F3351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:</w:t>
      </w:r>
      <w:r w:rsidRPr="002F33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30.848.225/0001-63</w:t>
      </w:r>
      <w:r w:rsidRPr="002F3351">
        <w:rPr>
          <w:rFonts w:ascii="Arial" w:hAnsi="Arial" w:cs="Arial"/>
          <w:sz w:val="22"/>
          <w:szCs w:val="22"/>
        </w:rPr>
        <w:t>,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468A" w:rsidRDefault="00D6468A" w:rsidP="00035C98">
      <w:r>
        <w:separator/>
      </w:r>
    </w:p>
  </w:endnote>
  <w:endnote w:type="continuationSeparator" w:id="1">
    <w:p w:rsidR="00D6468A" w:rsidRDefault="00D6468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468A" w:rsidRDefault="00D6468A" w:rsidP="00035C98">
      <w:r>
        <w:separator/>
      </w:r>
    </w:p>
  </w:footnote>
  <w:footnote w:type="continuationSeparator" w:id="1">
    <w:p w:rsidR="00D6468A" w:rsidRDefault="00D6468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26D29"/>
    <w:rsid w:val="000311AF"/>
    <w:rsid w:val="0003524C"/>
    <w:rsid w:val="00035C98"/>
    <w:rsid w:val="0004475D"/>
    <w:rsid w:val="00045947"/>
    <w:rsid w:val="00046725"/>
    <w:rsid w:val="00066243"/>
    <w:rsid w:val="00066554"/>
    <w:rsid w:val="00074989"/>
    <w:rsid w:val="00082D28"/>
    <w:rsid w:val="00083CB9"/>
    <w:rsid w:val="00096FFE"/>
    <w:rsid w:val="000A05D5"/>
    <w:rsid w:val="000A06AA"/>
    <w:rsid w:val="000B068F"/>
    <w:rsid w:val="000B5726"/>
    <w:rsid w:val="000D4712"/>
    <w:rsid w:val="000D4A8A"/>
    <w:rsid w:val="000E32B2"/>
    <w:rsid w:val="0010039C"/>
    <w:rsid w:val="001102E3"/>
    <w:rsid w:val="0013364A"/>
    <w:rsid w:val="00154767"/>
    <w:rsid w:val="00197392"/>
    <w:rsid w:val="001A31B1"/>
    <w:rsid w:val="001C32E4"/>
    <w:rsid w:val="001C5514"/>
    <w:rsid w:val="001D2B20"/>
    <w:rsid w:val="001E4E62"/>
    <w:rsid w:val="001F45AB"/>
    <w:rsid w:val="001F5D6E"/>
    <w:rsid w:val="00225424"/>
    <w:rsid w:val="00260ED0"/>
    <w:rsid w:val="0028287B"/>
    <w:rsid w:val="00283F9E"/>
    <w:rsid w:val="0029308A"/>
    <w:rsid w:val="0029609D"/>
    <w:rsid w:val="00297637"/>
    <w:rsid w:val="002D1854"/>
    <w:rsid w:val="002E68E5"/>
    <w:rsid w:val="002F3351"/>
    <w:rsid w:val="002F73F9"/>
    <w:rsid w:val="003049E8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02413"/>
    <w:rsid w:val="00425EA1"/>
    <w:rsid w:val="004275CB"/>
    <w:rsid w:val="00437099"/>
    <w:rsid w:val="00445649"/>
    <w:rsid w:val="00451CF9"/>
    <w:rsid w:val="00452017"/>
    <w:rsid w:val="00456210"/>
    <w:rsid w:val="004644A9"/>
    <w:rsid w:val="004900F2"/>
    <w:rsid w:val="004A241C"/>
    <w:rsid w:val="004A4444"/>
    <w:rsid w:val="004A5FF5"/>
    <w:rsid w:val="004C5ACE"/>
    <w:rsid w:val="004D4629"/>
    <w:rsid w:val="004E4AD9"/>
    <w:rsid w:val="004F3E61"/>
    <w:rsid w:val="00516582"/>
    <w:rsid w:val="00537DC1"/>
    <w:rsid w:val="0056658B"/>
    <w:rsid w:val="0057362B"/>
    <w:rsid w:val="00581C49"/>
    <w:rsid w:val="005933EB"/>
    <w:rsid w:val="00594E19"/>
    <w:rsid w:val="0059771F"/>
    <w:rsid w:val="005C498D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479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20EC4"/>
    <w:rsid w:val="007637C0"/>
    <w:rsid w:val="00780879"/>
    <w:rsid w:val="007B0AA8"/>
    <w:rsid w:val="007E1714"/>
    <w:rsid w:val="007F5384"/>
    <w:rsid w:val="007F63F5"/>
    <w:rsid w:val="007F74D7"/>
    <w:rsid w:val="008013C1"/>
    <w:rsid w:val="0082300F"/>
    <w:rsid w:val="00837B9A"/>
    <w:rsid w:val="008469FD"/>
    <w:rsid w:val="008524D0"/>
    <w:rsid w:val="00856EB9"/>
    <w:rsid w:val="0086762D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4465F"/>
    <w:rsid w:val="00955784"/>
    <w:rsid w:val="00956D8C"/>
    <w:rsid w:val="00967AFE"/>
    <w:rsid w:val="009730F5"/>
    <w:rsid w:val="00976A55"/>
    <w:rsid w:val="00985CBD"/>
    <w:rsid w:val="0099318B"/>
    <w:rsid w:val="0099523F"/>
    <w:rsid w:val="009973A7"/>
    <w:rsid w:val="009A6CBC"/>
    <w:rsid w:val="009B0842"/>
    <w:rsid w:val="009B660F"/>
    <w:rsid w:val="009E5A74"/>
    <w:rsid w:val="009F5A54"/>
    <w:rsid w:val="00A16E72"/>
    <w:rsid w:val="00A2144C"/>
    <w:rsid w:val="00A52EEB"/>
    <w:rsid w:val="00A5512F"/>
    <w:rsid w:val="00A6676D"/>
    <w:rsid w:val="00A75ACF"/>
    <w:rsid w:val="00A76BE3"/>
    <w:rsid w:val="00A9722D"/>
    <w:rsid w:val="00A97C7A"/>
    <w:rsid w:val="00AA164C"/>
    <w:rsid w:val="00AB2401"/>
    <w:rsid w:val="00AB6FCC"/>
    <w:rsid w:val="00AE620E"/>
    <w:rsid w:val="00AF2DC2"/>
    <w:rsid w:val="00AF452E"/>
    <w:rsid w:val="00AF58D1"/>
    <w:rsid w:val="00B11B21"/>
    <w:rsid w:val="00B26052"/>
    <w:rsid w:val="00B36CE8"/>
    <w:rsid w:val="00B52CCB"/>
    <w:rsid w:val="00B542DA"/>
    <w:rsid w:val="00B6355E"/>
    <w:rsid w:val="00B648E1"/>
    <w:rsid w:val="00B776BE"/>
    <w:rsid w:val="00B80243"/>
    <w:rsid w:val="00B827CE"/>
    <w:rsid w:val="00BB11A8"/>
    <w:rsid w:val="00BC2837"/>
    <w:rsid w:val="00BD2591"/>
    <w:rsid w:val="00BF53BA"/>
    <w:rsid w:val="00C01FB2"/>
    <w:rsid w:val="00C02BCF"/>
    <w:rsid w:val="00C20A8E"/>
    <w:rsid w:val="00C219CD"/>
    <w:rsid w:val="00C31731"/>
    <w:rsid w:val="00C34742"/>
    <w:rsid w:val="00C53A87"/>
    <w:rsid w:val="00C56148"/>
    <w:rsid w:val="00C60045"/>
    <w:rsid w:val="00C72E61"/>
    <w:rsid w:val="00CB1130"/>
    <w:rsid w:val="00CB369D"/>
    <w:rsid w:val="00CC0B7F"/>
    <w:rsid w:val="00CC7540"/>
    <w:rsid w:val="00CD5532"/>
    <w:rsid w:val="00D20243"/>
    <w:rsid w:val="00D47C66"/>
    <w:rsid w:val="00D60249"/>
    <w:rsid w:val="00D6468A"/>
    <w:rsid w:val="00D7085C"/>
    <w:rsid w:val="00D71C08"/>
    <w:rsid w:val="00DB1D80"/>
    <w:rsid w:val="00DB7298"/>
    <w:rsid w:val="00DC0131"/>
    <w:rsid w:val="00DC6B0E"/>
    <w:rsid w:val="00DD2CAD"/>
    <w:rsid w:val="00DD560F"/>
    <w:rsid w:val="00E427D6"/>
    <w:rsid w:val="00E57734"/>
    <w:rsid w:val="00E76260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44F64"/>
    <w:rsid w:val="00F62DE9"/>
    <w:rsid w:val="00F63401"/>
    <w:rsid w:val="00F722EF"/>
    <w:rsid w:val="00F82610"/>
    <w:rsid w:val="00F95DDE"/>
    <w:rsid w:val="00F96EA3"/>
    <w:rsid w:val="00F971B7"/>
    <w:rsid w:val="00FA4270"/>
    <w:rsid w:val="00FB079A"/>
    <w:rsid w:val="00FB4028"/>
    <w:rsid w:val="00FC7D87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2062</Words>
  <Characters>11139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2019-09-24T15:28:00Z</cp:lastPrinted>
  <dcterms:created xsi:type="dcterms:W3CDTF">2021-03-10T18:02:00Z</dcterms:created>
  <dcterms:modified xsi:type="dcterms:W3CDTF">2021-03-10T18:22:00Z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