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DESPACHO DE RATIFICAÇÃO DE INEXIGIBILIDADE DE LICITAÇÃO RELATIVA AO PROCESSO Nº </w:t>
      </w:r>
      <w:r w:rsidR="001B6358" w:rsidRPr="00C703B4">
        <w:rPr>
          <w:rFonts w:ascii="Arial" w:hAnsi="Arial" w:cs="Arial"/>
          <w:b/>
        </w:rPr>
        <w:t>0</w:t>
      </w:r>
      <w:r w:rsidR="00E06C08">
        <w:rPr>
          <w:rFonts w:ascii="Arial" w:hAnsi="Arial" w:cs="Arial"/>
          <w:b/>
        </w:rPr>
        <w:t>39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Reconheço e RATIFICO a INEXIGIBILIDADE de licitação para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B20A87" w:rsidRPr="00C703B4">
        <w:rPr>
          <w:rFonts w:ascii="Arial" w:hAnsi="Arial" w:cs="Arial"/>
        </w:rPr>
        <w:t>,</w:t>
      </w:r>
      <w:r w:rsidRPr="00C703B4">
        <w:rPr>
          <w:rFonts w:ascii="Arial" w:hAnsi="Arial" w:cs="Arial"/>
        </w:rPr>
        <w:t xml:space="preserve"> com fundamento no art. 25, da Lei nº 8.666/93, atendido ao disposto no parágrafo únic</w:t>
      </w:r>
      <w:bookmarkStart w:id="0" w:name="_GoBack"/>
      <w:bookmarkEnd w:id="0"/>
      <w:r w:rsidRPr="00C703B4">
        <w:rPr>
          <w:rFonts w:ascii="Arial" w:hAnsi="Arial" w:cs="Arial"/>
        </w:rPr>
        <w:t>o do art. 26 do mesmo diploma legal, tendo em vista o constante do presente processo.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VALOR R$</w:t>
            </w:r>
          </w:p>
        </w:tc>
      </w:tr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E06C08" w:rsidP="00AC4C4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Editora FTD S/A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1677A" w:rsidP="00115A9F">
            <w:pPr>
              <w:pStyle w:val="TextoTabelaBoletim"/>
              <w:spacing w:before="0" w:after="0"/>
            </w:pPr>
            <w:r>
              <w:t xml:space="preserve">R$ </w:t>
            </w:r>
            <w:r w:rsidR="00E06C08">
              <w:t>167.153,00</w:t>
            </w:r>
          </w:p>
        </w:tc>
      </w:tr>
    </w:tbl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2B12BB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Pequi,</w:t>
      </w:r>
      <w:r w:rsidR="00904E09" w:rsidRPr="00C703B4">
        <w:rPr>
          <w:rFonts w:ascii="Arial" w:hAnsi="Arial" w:cs="Arial"/>
        </w:rPr>
        <w:t xml:space="preserve"> </w:t>
      </w:r>
      <w:r w:rsidR="00600199" w:rsidRPr="00C703B4">
        <w:rPr>
          <w:rFonts w:ascii="Arial" w:hAnsi="Arial" w:cs="Arial"/>
        </w:rPr>
        <w:t>2</w:t>
      </w:r>
      <w:r w:rsidR="00E06C08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E06C08">
        <w:rPr>
          <w:rFonts w:ascii="Arial" w:hAnsi="Arial" w:cs="Arial"/>
        </w:rPr>
        <w:t>fevereiro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</w:p>
    <w:p w:rsidR="00E06C08" w:rsidRPr="00C703B4" w:rsidRDefault="00E06C08" w:rsidP="00E45E02">
      <w:pPr>
        <w:jc w:val="both"/>
        <w:rPr>
          <w:rFonts w:ascii="Arial" w:hAnsi="Arial" w:cs="Arial"/>
        </w:rPr>
      </w:pPr>
    </w:p>
    <w:p w:rsidR="00904E09" w:rsidRPr="00C703B4" w:rsidRDefault="0060019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Andre Luiz Melgaço Tavares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Prefeito Municipal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A02" w:rsidRDefault="00C52A02" w:rsidP="00035C98">
      <w:r>
        <w:separator/>
      </w:r>
    </w:p>
  </w:endnote>
  <w:endnote w:type="continuationSeparator" w:id="1">
    <w:p w:rsidR="00C52A02" w:rsidRDefault="00C52A0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A02" w:rsidRDefault="00C52A02" w:rsidP="00035C98">
      <w:r>
        <w:separator/>
      </w:r>
    </w:p>
  </w:footnote>
  <w:footnote w:type="continuationSeparator" w:id="1">
    <w:p w:rsidR="00C52A02" w:rsidRDefault="00C52A0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C0CA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0A84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2A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C7E95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2020-02-21T17:22:00Z</cp:lastPrinted>
  <dcterms:created xsi:type="dcterms:W3CDTF">2021-08-30T16:42:00Z</dcterms:created>
  <dcterms:modified xsi:type="dcterms:W3CDTF">2021-08-30T16:43:00Z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