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>PROCESSO LICITATÓRIO Nº. 0</w:t>
      </w:r>
      <w:r w:rsidR="00743A03">
        <w:rPr>
          <w:rFonts w:ascii="Arial" w:hAnsi="Arial" w:cs="Arial"/>
          <w:b/>
          <w:color w:val="auto"/>
        </w:rPr>
        <w:t>36</w:t>
      </w:r>
      <w:r w:rsidRPr="009B74C2">
        <w:rPr>
          <w:rFonts w:ascii="Arial" w:hAnsi="Arial" w:cs="Arial"/>
          <w:b/>
          <w:color w:val="auto"/>
        </w:rPr>
        <w:t>/</w:t>
      </w:r>
      <w:r w:rsidR="00EF57D1">
        <w:rPr>
          <w:rFonts w:ascii="Arial" w:hAnsi="Arial" w:cs="Arial"/>
          <w:b/>
          <w:color w:val="auto"/>
        </w:rPr>
        <w:t>202</w:t>
      </w:r>
      <w:r w:rsidR="00583AEA">
        <w:rPr>
          <w:rFonts w:ascii="Arial" w:hAnsi="Arial" w:cs="Arial"/>
          <w:b/>
          <w:color w:val="auto"/>
        </w:rPr>
        <w:t>1</w:t>
      </w:r>
    </w:p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 xml:space="preserve">INEXIGIBILIDADE CREDENCIAMENTO Nº. </w:t>
      </w:r>
      <w:r w:rsidR="00EF57D1">
        <w:rPr>
          <w:rFonts w:ascii="Arial" w:hAnsi="Arial" w:cs="Arial"/>
          <w:b/>
          <w:color w:val="auto"/>
        </w:rPr>
        <w:t>0</w:t>
      </w:r>
      <w:r w:rsidRPr="009B74C2">
        <w:rPr>
          <w:rFonts w:ascii="Arial" w:hAnsi="Arial" w:cs="Arial"/>
          <w:b/>
          <w:color w:val="auto"/>
        </w:rPr>
        <w:t>0</w:t>
      </w:r>
      <w:r w:rsidR="00743A03">
        <w:rPr>
          <w:rFonts w:ascii="Arial" w:hAnsi="Arial" w:cs="Arial"/>
          <w:b/>
          <w:color w:val="auto"/>
        </w:rPr>
        <w:t>6</w:t>
      </w:r>
      <w:r w:rsidRPr="009B74C2">
        <w:rPr>
          <w:rFonts w:ascii="Arial" w:hAnsi="Arial" w:cs="Arial"/>
          <w:b/>
          <w:color w:val="auto"/>
        </w:rPr>
        <w:t>/</w:t>
      </w:r>
      <w:r w:rsidR="00EF57D1">
        <w:rPr>
          <w:rFonts w:ascii="Arial" w:hAnsi="Arial" w:cs="Arial"/>
          <w:b/>
          <w:color w:val="auto"/>
        </w:rPr>
        <w:t>202</w:t>
      </w:r>
      <w:r w:rsidR="00583AEA">
        <w:rPr>
          <w:rFonts w:ascii="Arial" w:hAnsi="Arial" w:cs="Arial"/>
          <w:b/>
          <w:color w:val="auto"/>
        </w:rPr>
        <w:t>1</w:t>
      </w:r>
    </w:p>
    <w:p w:rsidR="00045947" w:rsidRPr="009B74C2" w:rsidRDefault="00045947" w:rsidP="00045947">
      <w:pPr>
        <w:jc w:val="both"/>
        <w:rPr>
          <w:rFonts w:ascii="Arial" w:hAnsi="Arial" w:cs="Arial"/>
          <w:color w:val="auto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3C6FB5" w:rsidP="009B74C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EXTRATO DO CREDENCIAMENTO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A Prefeitura Municipal de </w:t>
      </w:r>
      <w:r w:rsidR="00B00FF8"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/MG, através da Comissão Permanente de Licitação, torna público o resultado do Processo Licitatório nº 0</w:t>
      </w:r>
      <w:r w:rsidR="00BF6006">
        <w:rPr>
          <w:rFonts w:ascii="Arial" w:hAnsi="Arial" w:cs="Arial"/>
        </w:rPr>
        <w:t>1</w:t>
      </w:r>
      <w:r w:rsidR="00583AEA">
        <w:rPr>
          <w:rFonts w:ascii="Arial" w:hAnsi="Arial" w:cs="Arial"/>
        </w:rPr>
        <w:t>5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202</w:t>
      </w:r>
      <w:r w:rsidR="00583AEA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, Credenciamento nº 0</w:t>
      </w:r>
      <w:r w:rsidR="00EF57D1">
        <w:rPr>
          <w:rFonts w:ascii="Arial" w:hAnsi="Arial" w:cs="Arial"/>
        </w:rPr>
        <w:t>0</w:t>
      </w:r>
      <w:r w:rsidR="00A77198">
        <w:rPr>
          <w:rFonts w:ascii="Arial" w:hAnsi="Arial" w:cs="Arial"/>
        </w:rPr>
        <w:t>5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202</w:t>
      </w:r>
      <w:r w:rsidR="00583AEA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 xml:space="preserve">, na forma que segue: 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>Contratante</w:t>
      </w:r>
      <w:r w:rsidRPr="009B74C2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Contratado: </w:t>
      </w:r>
    </w:p>
    <w:p w:rsidR="009B74C2" w:rsidRPr="009B74C2" w:rsidRDefault="009B74C2" w:rsidP="009B74C2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9B74C2" w:rsidRPr="009B74C2" w:rsidTr="00233C55">
        <w:tc>
          <w:tcPr>
            <w:tcW w:w="567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PROPONENTE</w:t>
            </w:r>
          </w:p>
        </w:tc>
      </w:tr>
      <w:tr w:rsidR="009B74C2" w:rsidRPr="009B74C2" w:rsidTr="00233C55">
        <w:tc>
          <w:tcPr>
            <w:tcW w:w="567" w:type="dxa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</w:rPr>
            </w:pPr>
            <w:r w:rsidRPr="009B74C2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9B74C2" w:rsidRPr="009B74C2" w:rsidRDefault="00743A03" w:rsidP="00583AEA">
            <w:pPr>
              <w:jc w:val="both"/>
              <w:rPr>
                <w:rFonts w:ascii="Arial" w:hAnsi="Arial" w:cs="Arial"/>
              </w:rPr>
            </w:pPr>
            <w:r w:rsidRPr="00743A03">
              <w:rPr>
                <w:rFonts w:ascii="Arial" w:hAnsi="Arial" w:cs="Arial"/>
              </w:rPr>
              <w:t>Legaliza Brasil Regularização Fundiária LTDA</w:t>
            </w:r>
          </w:p>
        </w:tc>
      </w:tr>
    </w:tbl>
    <w:p w:rsidR="009B74C2" w:rsidRPr="009B74C2" w:rsidRDefault="009B74C2" w:rsidP="009B74C2">
      <w:pPr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 xml:space="preserve">Objeto: </w:t>
      </w:r>
      <w:bookmarkStart w:id="0" w:name="OLE_LINK17"/>
      <w:r w:rsidR="00BF6006" w:rsidRPr="00FB2877">
        <w:rPr>
          <w:rFonts w:ascii="Arial" w:hAnsi="Arial" w:cs="Arial"/>
          <w:bCs/>
          <w:color w:val="000000"/>
        </w:rPr>
        <w:t xml:space="preserve">Credenciamento de </w:t>
      </w:r>
      <w:r w:rsidR="00743A03" w:rsidRPr="0062290C">
        <w:rPr>
          <w:rFonts w:ascii="Arial" w:hAnsi="Arial" w:cs="Arial"/>
        </w:rPr>
        <w:t xml:space="preserve">Prestação De </w:t>
      </w:r>
      <w:r w:rsidR="00743A03">
        <w:rPr>
          <w:rFonts w:ascii="Arial" w:hAnsi="Arial" w:cs="Arial"/>
        </w:rPr>
        <w:t>Serviços De R</w:t>
      </w:r>
      <w:r w:rsidR="00743A03" w:rsidRPr="00ED4FB0">
        <w:rPr>
          <w:rFonts w:ascii="Arial" w:hAnsi="Arial" w:cs="Arial"/>
        </w:rPr>
        <w:t xml:space="preserve">egularização Fundiária (Serviços Administrativos, Jurídicos, Urbanísticos, Topografia </w:t>
      </w:r>
      <w:r w:rsidR="00743A03">
        <w:rPr>
          <w:rFonts w:ascii="Arial" w:hAnsi="Arial" w:cs="Arial"/>
        </w:rPr>
        <w:t>e</w:t>
      </w:r>
      <w:r w:rsidR="00743A03" w:rsidRPr="00ED4FB0">
        <w:rPr>
          <w:rFonts w:ascii="Arial" w:hAnsi="Arial" w:cs="Arial"/>
        </w:rPr>
        <w:t xml:space="preserve"> Geoprocessamento) A Fim </w:t>
      </w:r>
      <w:r w:rsidR="00743A03">
        <w:rPr>
          <w:rFonts w:ascii="Arial" w:hAnsi="Arial" w:cs="Arial"/>
        </w:rPr>
        <w:t>d</w:t>
      </w:r>
      <w:r w:rsidR="00743A03" w:rsidRPr="00ED4FB0">
        <w:rPr>
          <w:rFonts w:ascii="Arial" w:hAnsi="Arial" w:cs="Arial"/>
        </w:rPr>
        <w:t xml:space="preserve">e Promover </w:t>
      </w:r>
      <w:r w:rsidR="00743A03">
        <w:rPr>
          <w:rFonts w:ascii="Arial" w:hAnsi="Arial" w:cs="Arial"/>
        </w:rPr>
        <w:t>a</w:t>
      </w:r>
      <w:r w:rsidR="00743A03" w:rsidRPr="00ED4FB0">
        <w:rPr>
          <w:rFonts w:ascii="Arial" w:hAnsi="Arial" w:cs="Arial"/>
        </w:rPr>
        <w:t xml:space="preserve"> Regularização</w:t>
      </w:r>
      <w:r w:rsidR="00743A03">
        <w:rPr>
          <w:rFonts w:ascii="Arial" w:hAnsi="Arial" w:cs="Arial"/>
        </w:rPr>
        <w:t xml:space="preserve"> Fundiária De Núcleos Urbanos, n</w:t>
      </w:r>
      <w:r w:rsidR="00743A03" w:rsidRPr="00ED4FB0">
        <w:rPr>
          <w:rFonts w:ascii="Arial" w:hAnsi="Arial" w:cs="Arial"/>
        </w:rPr>
        <w:t xml:space="preserve">as Modalidades REURB-S (Regularização Fundiária Aplicável </w:t>
      </w:r>
      <w:r w:rsidR="00743A03">
        <w:rPr>
          <w:rFonts w:ascii="Arial" w:hAnsi="Arial" w:cs="Arial"/>
        </w:rPr>
        <w:t>a</w:t>
      </w:r>
      <w:r w:rsidR="00743A03" w:rsidRPr="00ED4FB0">
        <w:rPr>
          <w:rFonts w:ascii="Arial" w:hAnsi="Arial" w:cs="Arial"/>
        </w:rPr>
        <w:t xml:space="preserve">os Núcleos Urbanos Informais Ocupados Predominantemente Por População </w:t>
      </w:r>
      <w:r w:rsidR="00743A03">
        <w:rPr>
          <w:rFonts w:ascii="Arial" w:hAnsi="Arial" w:cs="Arial"/>
        </w:rPr>
        <w:t>d</w:t>
      </w:r>
      <w:r w:rsidR="00743A03" w:rsidRPr="00ED4FB0">
        <w:rPr>
          <w:rFonts w:ascii="Arial" w:hAnsi="Arial" w:cs="Arial"/>
        </w:rPr>
        <w:t>e</w:t>
      </w:r>
      <w:r w:rsidR="00743A03">
        <w:rPr>
          <w:rFonts w:ascii="Arial" w:hAnsi="Arial" w:cs="Arial"/>
        </w:rPr>
        <w:t xml:space="preserve"> Baixa Renda, Assim Declarados e</w:t>
      </w:r>
      <w:r w:rsidR="00743A03" w:rsidRPr="00ED4FB0">
        <w:rPr>
          <w:rFonts w:ascii="Arial" w:hAnsi="Arial" w:cs="Arial"/>
        </w:rPr>
        <w:t xml:space="preserve">m Ato </w:t>
      </w:r>
      <w:r w:rsidR="00743A03">
        <w:rPr>
          <w:rFonts w:ascii="Arial" w:hAnsi="Arial" w:cs="Arial"/>
        </w:rPr>
        <w:t>d</w:t>
      </w:r>
      <w:r w:rsidR="00743A03" w:rsidRPr="00ED4FB0">
        <w:rPr>
          <w:rFonts w:ascii="Arial" w:hAnsi="Arial" w:cs="Arial"/>
        </w:rPr>
        <w:t xml:space="preserve">o Poder Executivo Municipal), REURB-E (Regularização Fundiária Aplicável </w:t>
      </w:r>
      <w:r w:rsidR="00743A03">
        <w:rPr>
          <w:rFonts w:ascii="Arial" w:hAnsi="Arial" w:cs="Arial"/>
        </w:rPr>
        <w:t>a</w:t>
      </w:r>
      <w:r w:rsidR="00743A03" w:rsidRPr="00ED4FB0">
        <w:rPr>
          <w:rFonts w:ascii="Arial" w:hAnsi="Arial" w:cs="Arial"/>
        </w:rPr>
        <w:t xml:space="preserve">os Núcleos Urbanos Informais Ocupados </w:t>
      </w:r>
      <w:r w:rsidR="00743A03">
        <w:rPr>
          <w:rFonts w:ascii="Arial" w:hAnsi="Arial" w:cs="Arial"/>
        </w:rPr>
        <w:t>p</w:t>
      </w:r>
      <w:r w:rsidR="00743A03" w:rsidRPr="00ED4FB0">
        <w:rPr>
          <w:rFonts w:ascii="Arial" w:hAnsi="Arial" w:cs="Arial"/>
        </w:rPr>
        <w:t xml:space="preserve">or População </w:t>
      </w:r>
      <w:r w:rsidR="00743A03">
        <w:rPr>
          <w:rFonts w:ascii="Arial" w:hAnsi="Arial" w:cs="Arial"/>
        </w:rPr>
        <w:t>n</w:t>
      </w:r>
      <w:r w:rsidR="00743A03" w:rsidRPr="00ED4FB0">
        <w:rPr>
          <w:rFonts w:ascii="Arial" w:hAnsi="Arial" w:cs="Arial"/>
        </w:rPr>
        <w:t xml:space="preserve">ão Qualificada </w:t>
      </w:r>
      <w:r w:rsidR="00743A03">
        <w:rPr>
          <w:rFonts w:ascii="Arial" w:hAnsi="Arial" w:cs="Arial"/>
        </w:rPr>
        <w:t>n</w:t>
      </w:r>
      <w:r w:rsidR="00743A03" w:rsidRPr="00ED4FB0">
        <w:rPr>
          <w:rFonts w:ascii="Arial" w:hAnsi="Arial" w:cs="Arial"/>
        </w:rPr>
        <w:t xml:space="preserve">a Hipótese Anterior) E REURB-I, De Lotes Urbanos, Suburbanos (Lote/Ocupação/Unidade </w:t>
      </w:r>
      <w:r w:rsidR="00743A03">
        <w:rPr>
          <w:rFonts w:ascii="Arial" w:hAnsi="Arial" w:cs="Arial"/>
        </w:rPr>
        <w:t>Habitacional/Chácaras Urbanas) e Aglomerados Urbanos no Meio Rural (Povoados) n</w:t>
      </w:r>
      <w:r w:rsidR="00743A03" w:rsidRPr="00ED4FB0">
        <w:rPr>
          <w:rFonts w:ascii="Arial" w:hAnsi="Arial" w:cs="Arial"/>
        </w:rPr>
        <w:t xml:space="preserve">o Município </w:t>
      </w:r>
      <w:r w:rsidR="00743A03">
        <w:rPr>
          <w:rFonts w:ascii="Arial" w:hAnsi="Arial" w:cs="Arial"/>
        </w:rPr>
        <w:t>d</w:t>
      </w:r>
      <w:r w:rsidR="00743A03" w:rsidRPr="00ED4FB0">
        <w:rPr>
          <w:rFonts w:ascii="Arial" w:hAnsi="Arial" w:cs="Arial"/>
        </w:rPr>
        <w:t>e Pequi/MG, em conformidade com a Lei Federal nº 13.465/2017 e Decreto Federal nº 9.310/2018, em parceria com o Município de Pequi/MG</w:t>
      </w:r>
      <w:r w:rsidR="00BF6006" w:rsidRPr="00FB2877">
        <w:rPr>
          <w:rFonts w:ascii="Arial" w:hAnsi="Arial" w:cs="Arial"/>
          <w:bCs/>
          <w:color w:val="000000"/>
        </w:rPr>
        <w:t>, conforme especificado no Anexo I deste Edital</w:t>
      </w:r>
      <w:bookmarkEnd w:id="0"/>
      <w:r w:rsidRPr="009B74C2">
        <w:rPr>
          <w:rFonts w:ascii="Arial" w:hAnsi="Arial" w:cs="Arial"/>
        </w:rPr>
        <w:t>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B00FF8">
        <w:rPr>
          <w:rFonts w:ascii="Arial" w:hAnsi="Arial" w:cs="Arial"/>
          <w:b/>
        </w:rPr>
        <w:t>Fundamento legal</w:t>
      </w:r>
      <w:r w:rsidRPr="009B74C2">
        <w:rPr>
          <w:rFonts w:ascii="Arial" w:hAnsi="Arial" w:cs="Arial"/>
        </w:rPr>
        <w:t xml:space="preserve">: art. 25, </w:t>
      </w:r>
      <w:r w:rsidRPr="009B74C2">
        <w:rPr>
          <w:rFonts w:ascii="Arial" w:hAnsi="Arial" w:cs="Arial"/>
          <w:i/>
        </w:rPr>
        <w:t>caput</w:t>
      </w:r>
      <w:r w:rsidRPr="009B74C2">
        <w:rPr>
          <w:rFonts w:ascii="Arial" w:hAnsi="Arial" w:cs="Arial"/>
        </w:rPr>
        <w:t>, da Lei nº 8.666/93.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bookmarkStart w:id="1" w:name="_GoBack"/>
      <w:bookmarkEnd w:id="1"/>
    </w:p>
    <w:p w:rsidR="00B00FF8" w:rsidRDefault="00B00FF8" w:rsidP="00B00FF8">
      <w:pPr>
        <w:jc w:val="both"/>
        <w:rPr>
          <w:rFonts w:ascii="Arial" w:hAnsi="Arial" w:cs="Arial"/>
          <w:color w:val="000000"/>
        </w:rPr>
      </w:pPr>
      <w:r w:rsidRPr="007466F3">
        <w:rPr>
          <w:rFonts w:ascii="Arial" w:hAnsi="Arial" w:cs="Arial"/>
          <w:b/>
        </w:rPr>
        <w:t>Vigência</w:t>
      </w:r>
      <w:r w:rsidRPr="007466F3">
        <w:rPr>
          <w:rFonts w:ascii="Arial" w:hAnsi="Arial" w:cs="Arial"/>
          <w:color w:val="000000"/>
        </w:rPr>
        <w:t xml:space="preserve">: </w:t>
      </w:r>
      <w:r w:rsidR="00BF6006">
        <w:rPr>
          <w:rFonts w:ascii="Arial" w:hAnsi="Arial" w:cs="Arial"/>
          <w:color w:val="000000"/>
        </w:rPr>
        <w:t>1</w:t>
      </w:r>
      <w:r w:rsidR="00743A03">
        <w:rPr>
          <w:rFonts w:ascii="Arial" w:hAnsi="Arial" w:cs="Arial"/>
          <w:color w:val="000000"/>
        </w:rPr>
        <w:t>9</w:t>
      </w:r>
      <w:r w:rsidRPr="007466F3">
        <w:rPr>
          <w:rFonts w:ascii="Arial" w:hAnsi="Arial" w:cs="Arial"/>
          <w:color w:val="000000"/>
        </w:rPr>
        <w:t>/</w:t>
      </w:r>
      <w:r w:rsidR="00EF57D1">
        <w:rPr>
          <w:rFonts w:ascii="Arial" w:hAnsi="Arial" w:cs="Arial"/>
          <w:color w:val="000000"/>
        </w:rPr>
        <w:t>02</w:t>
      </w:r>
      <w:r w:rsidRPr="007466F3">
        <w:rPr>
          <w:rFonts w:ascii="Arial" w:hAnsi="Arial" w:cs="Arial"/>
          <w:color w:val="000000"/>
        </w:rPr>
        <w:t>/</w:t>
      </w:r>
      <w:r w:rsidR="00EF57D1">
        <w:rPr>
          <w:rFonts w:ascii="Arial" w:hAnsi="Arial" w:cs="Arial"/>
          <w:color w:val="000000"/>
        </w:rPr>
        <w:t>202</w:t>
      </w:r>
      <w:r w:rsidR="00583AEA">
        <w:rPr>
          <w:rFonts w:ascii="Arial" w:hAnsi="Arial" w:cs="Arial"/>
          <w:color w:val="000000"/>
        </w:rPr>
        <w:t>1</w:t>
      </w:r>
      <w:r w:rsidRPr="007466F3">
        <w:rPr>
          <w:rFonts w:ascii="Arial" w:hAnsi="Arial" w:cs="Arial"/>
          <w:color w:val="000000"/>
        </w:rPr>
        <w:t xml:space="preserve"> à 31/12/</w:t>
      </w:r>
      <w:r w:rsidR="00EF57D1">
        <w:rPr>
          <w:rFonts w:ascii="Arial" w:hAnsi="Arial" w:cs="Arial"/>
          <w:color w:val="000000"/>
        </w:rPr>
        <w:t>202</w:t>
      </w:r>
      <w:r w:rsidR="00583AEA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.</w:t>
      </w:r>
    </w:p>
    <w:p w:rsidR="00B00FF8" w:rsidRDefault="00B00FF8" w:rsidP="00B00FF8">
      <w:pPr>
        <w:jc w:val="both"/>
        <w:rPr>
          <w:rFonts w:ascii="Arial" w:hAnsi="Arial" w:cs="Arial"/>
          <w:color w:val="000000"/>
        </w:rPr>
      </w:pPr>
    </w:p>
    <w:p w:rsidR="00B00FF8" w:rsidRPr="007466F3" w:rsidRDefault="00B00FF8" w:rsidP="00B00FF8">
      <w:pPr>
        <w:jc w:val="both"/>
        <w:rPr>
          <w:rFonts w:ascii="Arial" w:hAnsi="Arial" w:cs="Arial"/>
          <w:color w:val="000000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Publicado em </w:t>
      </w:r>
      <w:r w:rsidR="00BF6006">
        <w:rPr>
          <w:rFonts w:ascii="Arial" w:hAnsi="Arial" w:cs="Arial"/>
        </w:rPr>
        <w:t>1</w:t>
      </w:r>
      <w:r w:rsidR="00743A03">
        <w:rPr>
          <w:rFonts w:ascii="Arial" w:hAnsi="Arial" w:cs="Arial"/>
        </w:rPr>
        <w:t>9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0</w:t>
      </w:r>
      <w:r w:rsidR="00FB5C1F">
        <w:rPr>
          <w:rFonts w:ascii="Arial" w:hAnsi="Arial" w:cs="Arial"/>
        </w:rPr>
        <w:t>2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202</w:t>
      </w:r>
      <w:r w:rsidR="00583AEA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, conforme Lei Orgânica.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Pequi,</w:t>
      </w:r>
      <w:r w:rsidR="00FB5C1F">
        <w:rPr>
          <w:rFonts w:ascii="Arial" w:hAnsi="Arial" w:cs="Arial"/>
        </w:rPr>
        <w:t xml:space="preserve"> </w:t>
      </w:r>
      <w:r w:rsidR="00BF6006">
        <w:rPr>
          <w:rFonts w:ascii="Arial" w:hAnsi="Arial" w:cs="Arial"/>
        </w:rPr>
        <w:t>1</w:t>
      </w:r>
      <w:r w:rsidR="00583AEA">
        <w:rPr>
          <w:rFonts w:ascii="Arial" w:hAnsi="Arial" w:cs="Arial"/>
        </w:rPr>
        <w:t>2</w:t>
      </w:r>
      <w:r w:rsidR="00EF57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="00EF57D1">
        <w:rPr>
          <w:rFonts w:ascii="Arial" w:hAnsi="Arial" w:cs="Arial"/>
        </w:rPr>
        <w:t>fevereiro</w:t>
      </w:r>
      <w:r w:rsidRPr="009B74C2">
        <w:rPr>
          <w:rFonts w:ascii="Arial" w:hAnsi="Arial" w:cs="Arial"/>
        </w:rPr>
        <w:t xml:space="preserve"> de </w:t>
      </w:r>
      <w:r w:rsidR="00EF57D1">
        <w:rPr>
          <w:rFonts w:ascii="Arial" w:hAnsi="Arial" w:cs="Arial"/>
        </w:rPr>
        <w:t>202</w:t>
      </w:r>
      <w:r w:rsidR="00583AEA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583AEA" w:rsidP="009B74C2">
      <w:pPr>
        <w:jc w:val="center"/>
        <w:rPr>
          <w:rFonts w:ascii="Arial" w:hAnsi="Arial" w:cs="Arial"/>
        </w:rPr>
      </w:pPr>
      <w:r w:rsidRPr="00583AEA">
        <w:rPr>
          <w:rFonts w:ascii="Arial" w:hAnsi="Arial" w:cs="Arial"/>
        </w:rPr>
        <w:t>Deborah Luiza Martins Reis</w:t>
      </w:r>
    </w:p>
    <w:p w:rsidR="00035C98" w:rsidRPr="009B74C2" w:rsidRDefault="009B74C2" w:rsidP="00743A03">
      <w:pPr>
        <w:jc w:val="center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Presidente da </w:t>
      </w:r>
      <w:r>
        <w:rPr>
          <w:rFonts w:ascii="Arial" w:hAnsi="Arial" w:cs="Arial"/>
        </w:rPr>
        <w:t>CPL</w:t>
      </w:r>
    </w:p>
    <w:sectPr w:rsidR="00035C98" w:rsidRPr="009B74C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608" w:rsidRDefault="00E14608" w:rsidP="00035C98">
      <w:r>
        <w:separator/>
      </w:r>
    </w:p>
  </w:endnote>
  <w:endnote w:type="continuationSeparator" w:id="1">
    <w:p w:rsidR="00E14608" w:rsidRDefault="00E1460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FB5C1F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608" w:rsidRDefault="00E14608" w:rsidP="00035C98">
      <w:r>
        <w:separator/>
      </w:r>
    </w:p>
  </w:footnote>
  <w:footnote w:type="continuationSeparator" w:id="1">
    <w:p w:rsidR="00E14608" w:rsidRDefault="00E1460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0E57AA"/>
    <w:rsid w:val="00103346"/>
    <w:rsid w:val="001102E3"/>
    <w:rsid w:val="0019242A"/>
    <w:rsid w:val="001A31B1"/>
    <w:rsid w:val="001C5514"/>
    <w:rsid w:val="001E4E62"/>
    <w:rsid w:val="001F45AB"/>
    <w:rsid w:val="00267180"/>
    <w:rsid w:val="0029308A"/>
    <w:rsid w:val="002A2F35"/>
    <w:rsid w:val="002A6DEC"/>
    <w:rsid w:val="003049E8"/>
    <w:rsid w:val="00330CC2"/>
    <w:rsid w:val="00337DC6"/>
    <w:rsid w:val="0038473D"/>
    <w:rsid w:val="003A38B4"/>
    <w:rsid w:val="003A7ACC"/>
    <w:rsid w:val="003B22EA"/>
    <w:rsid w:val="003C3385"/>
    <w:rsid w:val="003C5C1C"/>
    <w:rsid w:val="003C6FB5"/>
    <w:rsid w:val="003D38D5"/>
    <w:rsid w:val="003D45E9"/>
    <w:rsid w:val="003F737F"/>
    <w:rsid w:val="00425EA1"/>
    <w:rsid w:val="004275CB"/>
    <w:rsid w:val="00437099"/>
    <w:rsid w:val="00445649"/>
    <w:rsid w:val="00454802"/>
    <w:rsid w:val="004C5ACE"/>
    <w:rsid w:val="004D4629"/>
    <w:rsid w:val="004E4AD9"/>
    <w:rsid w:val="004F3E61"/>
    <w:rsid w:val="00581C49"/>
    <w:rsid w:val="00583AEA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D7662"/>
    <w:rsid w:val="006F47DF"/>
    <w:rsid w:val="00743A03"/>
    <w:rsid w:val="00747637"/>
    <w:rsid w:val="00750C22"/>
    <w:rsid w:val="007E1714"/>
    <w:rsid w:val="007F5384"/>
    <w:rsid w:val="008013C1"/>
    <w:rsid w:val="0082300F"/>
    <w:rsid w:val="00882393"/>
    <w:rsid w:val="00887783"/>
    <w:rsid w:val="00897848"/>
    <w:rsid w:val="008A396E"/>
    <w:rsid w:val="008E02AF"/>
    <w:rsid w:val="008E1971"/>
    <w:rsid w:val="008E79D7"/>
    <w:rsid w:val="008F7C85"/>
    <w:rsid w:val="0090256A"/>
    <w:rsid w:val="009218B5"/>
    <w:rsid w:val="00934700"/>
    <w:rsid w:val="00967AFE"/>
    <w:rsid w:val="009B0842"/>
    <w:rsid w:val="009B74C2"/>
    <w:rsid w:val="009E5A74"/>
    <w:rsid w:val="00A0428A"/>
    <w:rsid w:val="00A4001F"/>
    <w:rsid w:val="00A52EEB"/>
    <w:rsid w:val="00A5512F"/>
    <w:rsid w:val="00A76BE3"/>
    <w:rsid w:val="00A77198"/>
    <w:rsid w:val="00A97C7A"/>
    <w:rsid w:val="00AB6FCC"/>
    <w:rsid w:val="00AE620E"/>
    <w:rsid w:val="00B00FF8"/>
    <w:rsid w:val="00B11B21"/>
    <w:rsid w:val="00B26052"/>
    <w:rsid w:val="00B363B1"/>
    <w:rsid w:val="00B542DA"/>
    <w:rsid w:val="00B6355E"/>
    <w:rsid w:val="00B776BE"/>
    <w:rsid w:val="00B91F68"/>
    <w:rsid w:val="00BB11A8"/>
    <w:rsid w:val="00BC2837"/>
    <w:rsid w:val="00BD2591"/>
    <w:rsid w:val="00BF6006"/>
    <w:rsid w:val="00C20D49"/>
    <w:rsid w:val="00C219CD"/>
    <w:rsid w:val="00C34742"/>
    <w:rsid w:val="00C61D8D"/>
    <w:rsid w:val="00CA239C"/>
    <w:rsid w:val="00CB369D"/>
    <w:rsid w:val="00CC7361"/>
    <w:rsid w:val="00CC7540"/>
    <w:rsid w:val="00CD5532"/>
    <w:rsid w:val="00D60249"/>
    <w:rsid w:val="00D70837"/>
    <w:rsid w:val="00D85096"/>
    <w:rsid w:val="00DB1D80"/>
    <w:rsid w:val="00DB2ECE"/>
    <w:rsid w:val="00DB7298"/>
    <w:rsid w:val="00DC6B0E"/>
    <w:rsid w:val="00DD2CAD"/>
    <w:rsid w:val="00DD2E20"/>
    <w:rsid w:val="00E14608"/>
    <w:rsid w:val="00E427D6"/>
    <w:rsid w:val="00E67414"/>
    <w:rsid w:val="00E76260"/>
    <w:rsid w:val="00E80B90"/>
    <w:rsid w:val="00EA6FE1"/>
    <w:rsid w:val="00EB44F3"/>
    <w:rsid w:val="00EE6CAD"/>
    <w:rsid w:val="00EF57D1"/>
    <w:rsid w:val="00F036A8"/>
    <w:rsid w:val="00F2738C"/>
    <w:rsid w:val="00F62DE9"/>
    <w:rsid w:val="00F95DDE"/>
    <w:rsid w:val="00F96EA3"/>
    <w:rsid w:val="00F971B7"/>
    <w:rsid w:val="00FA4270"/>
    <w:rsid w:val="00FB4028"/>
    <w:rsid w:val="00FB5C1F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239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</cp:revision>
  <cp:lastPrinted>2021-05-17T16:14:00Z</cp:lastPrinted>
  <dcterms:created xsi:type="dcterms:W3CDTF">2018-06-22T13:39:00Z</dcterms:created>
  <dcterms:modified xsi:type="dcterms:W3CDTF">2021-05-17T16:14:00Z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