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6932D7" w:rsidRDefault="00A54CA1" w:rsidP="00A54CA1">
      <w:pPr>
        <w:pStyle w:val="Ttulo1"/>
        <w:jc w:val="both"/>
        <w:rPr>
          <w:rFonts w:asciiTheme="majorHAnsi" w:hAnsiTheme="majorHAnsi"/>
        </w:rPr>
      </w:pPr>
      <w:r w:rsidRPr="006932D7">
        <w:rPr>
          <w:rFonts w:asciiTheme="majorHAnsi" w:hAnsiTheme="majorHAnsi"/>
        </w:rPr>
        <w:t xml:space="preserve">PROCESSO LICITATÓRIO </w:t>
      </w:r>
      <w:r w:rsidR="001D104D">
        <w:rPr>
          <w:rFonts w:asciiTheme="majorHAnsi" w:hAnsiTheme="majorHAnsi"/>
        </w:rPr>
        <w:t>103</w:t>
      </w:r>
      <w:r w:rsidR="009952FF" w:rsidRPr="006932D7">
        <w:rPr>
          <w:rFonts w:asciiTheme="majorHAnsi" w:hAnsiTheme="majorHAnsi"/>
        </w:rPr>
        <w:t>/</w:t>
      </w:r>
      <w:r w:rsidR="006B617E" w:rsidRPr="006932D7">
        <w:rPr>
          <w:rFonts w:asciiTheme="majorHAnsi" w:hAnsiTheme="majorHAnsi"/>
        </w:rPr>
        <w:t>2022</w:t>
      </w:r>
    </w:p>
    <w:p w:rsidR="00A54CA1" w:rsidRPr="006932D7" w:rsidRDefault="00A54CA1" w:rsidP="00A54CA1">
      <w:pPr>
        <w:jc w:val="both"/>
        <w:rPr>
          <w:rFonts w:asciiTheme="majorHAnsi" w:hAnsiTheme="majorHAnsi" w:cs="Arial"/>
          <w:b/>
          <w:color w:val="auto"/>
        </w:rPr>
      </w:pPr>
      <w:r w:rsidRPr="006932D7">
        <w:rPr>
          <w:rFonts w:asciiTheme="majorHAnsi" w:hAnsiTheme="majorHAnsi" w:cs="Arial"/>
          <w:b/>
          <w:color w:val="auto"/>
        </w:rPr>
        <w:t xml:space="preserve">DISPENSA </w:t>
      </w:r>
      <w:r w:rsidR="00C102C0">
        <w:rPr>
          <w:rFonts w:asciiTheme="majorHAnsi" w:hAnsiTheme="majorHAnsi" w:cs="Arial"/>
          <w:b/>
          <w:color w:val="auto"/>
        </w:rPr>
        <w:t>021</w:t>
      </w:r>
      <w:r w:rsidR="004B1F72" w:rsidRPr="006932D7">
        <w:rPr>
          <w:rFonts w:asciiTheme="majorHAnsi" w:hAnsiTheme="majorHAnsi" w:cs="Arial"/>
          <w:b/>
          <w:color w:val="auto"/>
        </w:rPr>
        <w:t>/</w:t>
      </w:r>
      <w:r w:rsidR="006B617E" w:rsidRPr="006932D7">
        <w:rPr>
          <w:rFonts w:asciiTheme="majorHAnsi" w:hAnsiTheme="majorHAnsi" w:cs="Arial"/>
          <w:b/>
          <w:color w:val="auto"/>
        </w:rPr>
        <w:t>2022</w:t>
      </w:r>
    </w:p>
    <w:p w:rsidR="00A54CA1" w:rsidRPr="006932D7" w:rsidRDefault="00A54CA1" w:rsidP="00A54CA1">
      <w:pPr>
        <w:jc w:val="both"/>
        <w:rPr>
          <w:rFonts w:asciiTheme="majorHAnsi" w:hAnsiTheme="majorHAnsi" w:cs="Arial"/>
          <w:b/>
          <w:color w:val="auto"/>
        </w:rPr>
      </w:pPr>
    </w:p>
    <w:p w:rsidR="006932D7" w:rsidRPr="006932D7" w:rsidRDefault="006932D7" w:rsidP="006932D7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6932D7" w:rsidRPr="006932D7" w:rsidRDefault="006932D7" w:rsidP="006932D7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6932D7" w:rsidRPr="006932D7" w:rsidRDefault="006932D7" w:rsidP="006932D7">
      <w:pPr>
        <w:pStyle w:val="Ttulo1"/>
        <w:jc w:val="both"/>
        <w:rPr>
          <w:rFonts w:asciiTheme="majorHAnsi" w:hAnsiTheme="majorHAnsi"/>
          <w:sz w:val="24"/>
          <w:szCs w:val="24"/>
        </w:rPr>
      </w:pPr>
      <w:r w:rsidRPr="006932D7">
        <w:rPr>
          <w:rFonts w:asciiTheme="majorHAnsi" w:hAnsiTheme="majorHAnsi"/>
          <w:sz w:val="24"/>
          <w:szCs w:val="24"/>
        </w:rPr>
        <w:t>CONTRATO DE LOCAÇÃO DE IMÓVEL</w:t>
      </w: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DF4D4F" w:rsidRPr="006932D7" w:rsidRDefault="00DF4D4F" w:rsidP="00A54CA1">
      <w:pPr>
        <w:pStyle w:val="Ttulo1"/>
        <w:jc w:val="both"/>
        <w:rPr>
          <w:rFonts w:asciiTheme="majorHAnsi" w:hAnsiTheme="majorHAnsi"/>
          <w:sz w:val="24"/>
          <w:szCs w:val="24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Pelo presente instrumento particular, o</w:t>
      </w:r>
      <w:r w:rsidR="00A54CA1" w:rsidRPr="006932D7">
        <w:rPr>
          <w:rFonts w:asciiTheme="majorHAnsi" w:hAnsiTheme="majorHAnsi" w:cs="Arial"/>
          <w:b/>
          <w:bCs/>
        </w:rPr>
        <w:t xml:space="preserve"> Município de Pequi/MG, </w:t>
      </w:r>
      <w:r w:rsidR="00A54CA1" w:rsidRPr="006932D7">
        <w:rPr>
          <w:rFonts w:asciiTheme="majorHAnsi" w:hAnsiTheme="majorHAnsi" w:cs="Arial"/>
          <w:bCs/>
        </w:rPr>
        <w:t xml:space="preserve">pessoa jurídica de direito público, com sede à Praça Santo Antonio, Nº 190, inscrita no CNPJ sob n.º 18.313.874/0001-64, representada neste ato pelo Prefeito Municipal, o </w:t>
      </w:r>
      <w:r w:rsidR="00A54CA1" w:rsidRPr="006932D7">
        <w:rPr>
          <w:rFonts w:asciiTheme="majorHAnsi" w:hAnsiTheme="majorHAnsi" w:cs="Arial"/>
          <w:b/>
          <w:bCs/>
        </w:rPr>
        <w:t xml:space="preserve">Sr. </w:t>
      </w:r>
      <w:r w:rsidR="00EF3BBB" w:rsidRPr="006932D7">
        <w:rPr>
          <w:rFonts w:asciiTheme="majorHAnsi" w:hAnsiTheme="majorHAnsi" w:cs="Arial"/>
          <w:b/>
          <w:bCs/>
        </w:rPr>
        <w:t>Andre Luis Melgaço Tavares</w:t>
      </w:r>
      <w:r w:rsidRPr="006932D7">
        <w:rPr>
          <w:rFonts w:asciiTheme="majorHAnsi" w:hAnsiTheme="majorHAnsi" w:cs="Arial"/>
          <w:color w:val="auto"/>
        </w:rPr>
        <w:t xml:space="preserve"> de ora em diante denominado simplesmente LOCATÁRIO, e de outro lado </w:t>
      </w:r>
      <w:r w:rsidR="00A80FAC">
        <w:rPr>
          <w:rFonts w:asciiTheme="majorHAnsi" w:hAnsiTheme="majorHAnsi" w:cs="Arial"/>
          <w:b/>
          <w:color w:val="auto"/>
        </w:rPr>
        <w:t>Pedro Melgaço Martins</w:t>
      </w:r>
      <w:r w:rsidR="006932D7" w:rsidRPr="006932D7">
        <w:rPr>
          <w:rFonts w:asciiTheme="majorHAnsi" w:hAnsiTheme="majorHAnsi" w:cs="Arial"/>
          <w:b/>
          <w:color w:val="auto"/>
        </w:rPr>
        <w:t>,</w:t>
      </w:r>
      <w:r w:rsidRPr="006932D7">
        <w:rPr>
          <w:rFonts w:asciiTheme="majorHAnsi" w:hAnsiTheme="majorHAnsi" w:cs="Arial"/>
          <w:color w:val="auto"/>
        </w:rPr>
        <w:t xml:space="preserve"> </w:t>
      </w:r>
      <w:r w:rsidR="006932D7" w:rsidRPr="006932D7">
        <w:rPr>
          <w:rFonts w:asciiTheme="majorHAnsi" w:hAnsiTheme="majorHAnsi" w:cs="Arial"/>
          <w:color w:val="auto"/>
        </w:rPr>
        <w:t xml:space="preserve">inscrito no CPF sob o nº </w:t>
      </w:r>
      <w:r w:rsidR="00A80FAC">
        <w:rPr>
          <w:rFonts w:asciiTheme="majorHAnsi" w:hAnsiTheme="majorHAnsi" w:cs="Arial"/>
          <w:color w:val="auto"/>
        </w:rPr>
        <w:t>111.648.606-74</w:t>
      </w:r>
      <w:r w:rsidR="006932D7" w:rsidRPr="006932D7">
        <w:rPr>
          <w:rFonts w:asciiTheme="majorHAnsi" w:hAnsiTheme="majorHAnsi" w:cs="Arial"/>
          <w:color w:val="auto"/>
        </w:rPr>
        <w:t xml:space="preserve">, residente e domiciliado na rua </w:t>
      </w:r>
      <w:r w:rsidR="00A80FAC">
        <w:rPr>
          <w:rFonts w:asciiTheme="majorHAnsi" w:hAnsiTheme="majorHAnsi" w:cs="Arial"/>
          <w:color w:val="auto"/>
        </w:rPr>
        <w:t>Gomides Gonçalves Reis</w:t>
      </w:r>
      <w:r w:rsidR="006932D7" w:rsidRPr="006932D7">
        <w:rPr>
          <w:rFonts w:asciiTheme="majorHAnsi" w:hAnsiTheme="majorHAnsi" w:cs="Arial"/>
          <w:color w:val="auto"/>
        </w:rPr>
        <w:t xml:space="preserve">, nº </w:t>
      </w:r>
      <w:r w:rsidR="00A80FAC">
        <w:rPr>
          <w:rFonts w:asciiTheme="majorHAnsi" w:hAnsiTheme="majorHAnsi" w:cs="Arial"/>
          <w:color w:val="auto"/>
        </w:rPr>
        <w:t>38</w:t>
      </w:r>
      <w:r w:rsidR="006932D7" w:rsidRPr="006932D7">
        <w:rPr>
          <w:rFonts w:asciiTheme="majorHAnsi" w:hAnsiTheme="majorHAnsi" w:cs="Arial"/>
          <w:color w:val="auto"/>
        </w:rPr>
        <w:t>, Centro, Cidade de Pequi/MG, CEP: 35.667-000</w:t>
      </w:r>
      <w:r w:rsidRPr="006932D7">
        <w:rPr>
          <w:rFonts w:asciiTheme="majorHAnsi" w:hAnsiTheme="majorHAnsi" w:cs="Arial"/>
          <w:color w:val="auto"/>
        </w:rPr>
        <w:t xml:space="preserve">, de ora em diante denominado simplesmente LOCADOR, de conformidade com a Lei Federal nº 8.666/93, art. 24, X, com alterações introduzidas pela Lei nº 8.883/94, Processo Licitatório nº </w:t>
      </w:r>
      <w:r w:rsidR="001D104D">
        <w:rPr>
          <w:rFonts w:asciiTheme="majorHAnsi" w:hAnsiTheme="majorHAnsi" w:cs="Arial"/>
          <w:color w:val="auto"/>
        </w:rPr>
        <w:t>103</w:t>
      </w:r>
      <w:r w:rsidR="009952FF" w:rsidRPr="006932D7">
        <w:rPr>
          <w:rFonts w:asciiTheme="majorHAnsi" w:hAnsiTheme="majorHAnsi" w:cs="Arial"/>
          <w:color w:val="auto"/>
        </w:rPr>
        <w:t>/</w:t>
      </w:r>
      <w:r w:rsidR="006B617E" w:rsidRPr="006932D7">
        <w:rPr>
          <w:rFonts w:asciiTheme="majorHAnsi" w:hAnsiTheme="majorHAnsi" w:cs="Arial"/>
          <w:color w:val="auto"/>
        </w:rPr>
        <w:t>2022</w:t>
      </w:r>
      <w:r w:rsidRPr="006932D7">
        <w:rPr>
          <w:rFonts w:asciiTheme="majorHAnsi" w:hAnsiTheme="majorHAnsi" w:cs="Arial"/>
          <w:color w:val="auto"/>
        </w:rPr>
        <w:t xml:space="preserve">, Dispensa de Licitação nº. </w:t>
      </w:r>
      <w:r w:rsidR="00C102C0">
        <w:rPr>
          <w:rFonts w:asciiTheme="majorHAnsi" w:hAnsiTheme="majorHAnsi" w:cs="Arial"/>
          <w:color w:val="auto"/>
        </w:rPr>
        <w:t>021</w:t>
      </w:r>
      <w:r w:rsidR="004B1F72" w:rsidRPr="006932D7">
        <w:rPr>
          <w:rFonts w:asciiTheme="majorHAnsi" w:hAnsiTheme="majorHAnsi" w:cs="Arial"/>
          <w:color w:val="auto"/>
        </w:rPr>
        <w:t>/</w:t>
      </w:r>
      <w:r w:rsidR="006B617E" w:rsidRPr="006932D7">
        <w:rPr>
          <w:rFonts w:asciiTheme="majorHAnsi" w:hAnsiTheme="majorHAnsi" w:cs="Arial"/>
          <w:color w:val="auto"/>
        </w:rPr>
        <w:t>2022</w:t>
      </w:r>
      <w:r w:rsidRPr="006932D7">
        <w:rPr>
          <w:rFonts w:asciiTheme="majorHAnsi" w:hAnsiTheme="majorHAnsi" w:cs="Arial"/>
          <w:color w:val="auto"/>
        </w:rPr>
        <w:t>, Lei Federal nº 8.245/91, têm como justo e contratado o seguinte: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1ª - DO OBJETO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1.1. O objeto do presente contrato é a </w:t>
      </w:r>
      <w:r w:rsidR="00A80FAC" w:rsidRPr="00A80FAC">
        <w:rPr>
          <w:rFonts w:asciiTheme="majorHAnsi" w:hAnsiTheme="majorHAnsi" w:cs="Arial"/>
          <w:b/>
        </w:rPr>
        <w:t>Locação de imóvel tipo Comercial constituído de 02 (duas) salas amplas e interligada entre si, situado na Rua Padre João Maina, nº 87, Centro, para Instalação e Funcionamento da Secretária de Assistência Social do Município De Pequi/MG, CONFORME CONDIÇÕES ESTABELECIDAS NO TERMO DE REFERENCIA</w:t>
      </w:r>
      <w:r w:rsidR="0039787A" w:rsidRPr="006932D7">
        <w:rPr>
          <w:rFonts w:asciiTheme="majorHAnsi" w:hAnsiTheme="majorHAnsi" w:cs="Arial"/>
        </w:rPr>
        <w:t>, conforme condições estabelecidas no termo de referencia</w:t>
      </w:r>
      <w:r w:rsidRPr="006932D7">
        <w:rPr>
          <w:rFonts w:asciiTheme="majorHAnsi" w:hAnsiTheme="majorHAnsi" w:cs="Arial"/>
          <w:b/>
          <w:color w:val="auto"/>
        </w:rPr>
        <w:t>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b/>
          <w:bCs/>
          <w:color w:val="auto"/>
        </w:rPr>
      </w:pPr>
      <w:r w:rsidRPr="006932D7">
        <w:rPr>
          <w:rFonts w:asciiTheme="majorHAnsi" w:hAnsiTheme="majorHAnsi" w:cs="Arial"/>
          <w:b/>
          <w:bCs/>
          <w:color w:val="auto"/>
        </w:rPr>
        <w:t>CLÁUSULA 2ª - DOS PREÇOS E FORMA DE PAGAMENTO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b/>
          <w:bCs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b/>
          <w:bCs/>
          <w:color w:val="auto"/>
        </w:rPr>
        <w:t>2.1. Dos preços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2.1.1. O Locatário pagará ao Locador, o valor mensal de R$ </w:t>
      </w:r>
      <w:r w:rsidR="00A80FAC">
        <w:rPr>
          <w:rFonts w:asciiTheme="majorHAnsi" w:hAnsiTheme="majorHAnsi" w:cs="Arial"/>
          <w:color w:val="auto"/>
        </w:rPr>
        <w:t>900</w:t>
      </w:r>
      <w:r w:rsidR="006932D7" w:rsidRPr="006932D7">
        <w:rPr>
          <w:rFonts w:asciiTheme="majorHAnsi" w:hAnsiTheme="majorHAnsi" w:cs="Arial"/>
          <w:color w:val="auto"/>
        </w:rPr>
        <w:t>,00</w:t>
      </w:r>
      <w:r w:rsidRPr="006932D7">
        <w:rPr>
          <w:rFonts w:asciiTheme="majorHAnsi" w:hAnsiTheme="majorHAnsi" w:cs="Arial"/>
          <w:color w:val="auto"/>
        </w:rPr>
        <w:t xml:space="preserve"> (</w:t>
      </w:r>
      <w:r w:rsidR="00A80FAC">
        <w:rPr>
          <w:rFonts w:asciiTheme="majorHAnsi" w:hAnsiTheme="majorHAnsi" w:cs="Arial"/>
          <w:color w:val="auto"/>
        </w:rPr>
        <w:t>novecentos</w:t>
      </w:r>
      <w:r w:rsidR="006932D7" w:rsidRPr="006932D7">
        <w:rPr>
          <w:rFonts w:asciiTheme="majorHAnsi" w:hAnsiTheme="majorHAnsi" w:cs="Arial"/>
          <w:color w:val="auto"/>
        </w:rPr>
        <w:t xml:space="preserve"> reais</w:t>
      </w:r>
      <w:r w:rsidRPr="006932D7">
        <w:rPr>
          <w:rFonts w:asciiTheme="majorHAnsi" w:hAnsiTheme="majorHAnsi" w:cs="Arial"/>
          <w:color w:val="auto"/>
        </w:rPr>
        <w:t>).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2.1.2. O pagamento será realizado mensalmente, até o 10º (décimo) dia útil do mês seguinte, mediante apresentação do respectivo comprovante legal.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2.1.3. O Locatário se reserva o direito de exigir do Locador, em qualquer época, a comprovação de quitação das obrigações fiscais, sociais e trabalhistas.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2.1.4. Não será efetuado qualquer pagamento ao LOCADOR enquanto houver pendência de liquidação da obrigação financeira em virtude de penalidade ou inadimplência contratual.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b/>
          <w:bCs/>
          <w:color w:val="auto"/>
        </w:rPr>
      </w:pPr>
      <w:r w:rsidRPr="006932D7">
        <w:rPr>
          <w:rFonts w:asciiTheme="majorHAnsi" w:hAnsiTheme="majorHAnsi" w:cs="Arial"/>
          <w:b/>
          <w:bCs/>
          <w:color w:val="auto"/>
        </w:rPr>
        <w:t>2.2. Dos reajustes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3ª - DA DOTAÇÃO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As despesas decorrentes do presente contrato correrão à conta da dotação orçamentária nº.</w:t>
      </w:r>
    </w:p>
    <w:p w:rsidR="00A54CA1" w:rsidRPr="006932D7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Theme="majorHAnsi" w:eastAsia="@Arial Unicode MS" w:hAnsiTheme="majorHAnsi" w:cs="Arial"/>
          <w:color w:val="auto"/>
          <w:sz w:val="16"/>
          <w:szCs w:val="16"/>
        </w:rPr>
      </w:pPr>
    </w:p>
    <w:p w:rsidR="0039787A" w:rsidRPr="006932D7" w:rsidRDefault="0039787A" w:rsidP="0039787A">
      <w:pPr>
        <w:jc w:val="both"/>
        <w:rPr>
          <w:rFonts w:asciiTheme="majorHAnsi" w:eastAsia="Calibri" w:hAnsiTheme="majorHAnsi"/>
          <w:sz w:val="20"/>
          <w:szCs w:val="20"/>
        </w:rPr>
      </w:pPr>
      <w:r w:rsidRPr="006932D7">
        <w:rPr>
          <w:rFonts w:asciiTheme="majorHAnsi" w:eastAsia="Calibri" w:hAnsiTheme="majorHAnsi"/>
          <w:sz w:val="20"/>
          <w:szCs w:val="20"/>
        </w:rPr>
        <w:t>08.122.0047.2.064 Manutenção das Atividades de Administração do Cras 3.3.90.36.00.00.00.00 0100 Outros Serviços Pessoa Física;</w:t>
      </w:r>
    </w:p>
    <w:p w:rsidR="00A54CA1" w:rsidRPr="006932D7" w:rsidRDefault="0039787A" w:rsidP="0039787A">
      <w:pPr>
        <w:jc w:val="both"/>
        <w:rPr>
          <w:rFonts w:asciiTheme="majorHAnsi" w:eastAsia="Calibri" w:hAnsiTheme="majorHAnsi"/>
          <w:sz w:val="20"/>
          <w:szCs w:val="20"/>
        </w:rPr>
      </w:pPr>
      <w:r w:rsidRPr="006932D7">
        <w:rPr>
          <w:rFonts w:asciiTheme="majorHAnsi" w:eastAsia="Calibri" w:hAnsiTheme="majorHAnsi"/>
          <w:sz w:val="20"/>
          <w:szCs w:val="20"/>
        </w:rPr>
        <w:t>08.122.0050.2.071 Manutenção das Atividades da Secretaria de Assistência Social 3.3.90.36.00.00.00.00 010 Outros Serviços de Terceiros Pessoa Física;</w:t>
      </w:r>
    </w:p>
    <w:p w:rsidR="0039787A" w:rsidRPr="006932D7" w:rsidRDefault="0039787A" w:rsidP="0039787A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4ª - DA VIGÊNCIA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4.1. Este contrato entra em vigor na data de sua assinatura, e encerrar-se-á no dia 31/12/</w:t>
      </w:r>
      <w:r w:rsidR="006B617E" w:rsidRPr="006932D7">
        <w:rPr>
          <w:rFonts w:asciiTheme="majorHAnsi" w:hAnsiTheme="majorHAnsi" w:cs="Arial"/>
          <w:color w:val="auto"/>
        </w:rPr>
        <w:t>2022</w:t>
      </w:r>
      <w:r w:rsidRPr="006932D7">
        <w:rPr>
          <w:rFonts w:asciiTheme="majorHAnsi" w:hAnsiTheme="majorHAnsi" w:cs="Arial"/>
          <w:color w:val="auto"/>
        </w:rPr>
        <w:t>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4.2. A prorrogação do prazo contratual poderá ocorrer, a critério das partes, nos termos da Lei Federal nº 8.666/93.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5ª - DA ALTERAÇÃO CONTRATUAL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5.1. O Locador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6ª - DA NOVAÇÃO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lastRenderedPageBreak/>
        <w:t>6.1. Toda e qualquer tolerância por parte do LOCATÁRIO na exigência do cumprimento do presente contrato, não constituirá novação, nem muito menos, a extinção da respectiva obrigação, podendo a mesma ser exigida a qualquer tempo.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7ª - DAS RESPONSABILIDADES DO LOCATÁRIO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7.1. Pagar pontualmente o aluguel.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7.2. Levar imediatamente ao conhecimento do locador o surgimento de qualquer dano ou defeito, cuja reparação a este incumba, bem como as eventuais turbações de terceiros.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7.3. Servir-se do imóvel para o uso convencionado ou presumido, compatível com a natureza deste e com o fim a que se destina.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7.4. Restituir o imóvel, finda a locação, no estado em que o recebeu, salvo as deteriorações decorrentes do seu uso normal.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7.5. Pagar pontualmente as despesas com energia elétrica e água de sua responsabilidade.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7.6. Pagar anualmente o IPTU do imóvel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8ª - DAS RESPONSABILIDADES DO LOCADOR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8.1. Entregar ao locatário o imóvel alugado, em estado de servir ao uso a que se destina.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8.2. Garantir, durante o tempo da locação, o uso pacífico do imóvel locado.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8.3. Responder pelos vícios ou defeitos anteriores à locação.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8.4. Fornecer ao locatário recibo discriminado das importâncias por estes pagas.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8.5. Permitir, a qualquer tempo, a retirada do imóvel dos equipamentos e desfazimento das instalações, tais como balcões, guichês, caixa forte.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9ª - DA RESCISÃO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9.1. O instrumento contratual poderá ser rescindido de conformidade com o disposto na Lei Federal nº 8.245/91.</w:t>
      </w:r>
    </w:p>
    <w:p w:rsidR="007E72B8" w:rsidRPr="006932D7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10 - DAS SANÇÕES ADMINISTRATIVAS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10.1. Em caso de inexecução parcial ou total das condições fixadas no contrato, erros ou atrasos no cumprimento do contrato e quaisquer outras irregularidades, a </w:t>
      </w:r>
      <w:r w:rsidRPr="006932D7">
        <w:rPr>
          <w:rFonts w:asciiTheme="majorHAnsi" w:hAnsiTheme="majorHAnsi" w:cs="Arial"/>
          <w:color w:val="auto"/>
        </w:rPr>
        <w:lastRenderedPageBreak/>
        <w:t>Administração poderá, garantida a prévia defesa, aplicar ao contratado as seguintes sanções: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10.1.1. Advertência;</w:t>
      </w: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  <w:r w:rsidRPr="006932D7">
        <w:rPr>
          <w:rFonts w:asciiTheme="majorHAnsi" w:hAnsiTheme="majorHAnsi" w:cs="Arial"/>
          <w:sz w:val="24"/>
          <w:szCs w:val="24"/>
        </w:rPr>
        <w:t>10.1.2. 0,3% (três décimos por cento) por dia, até o 10</w:t>
      </w:r>
      <w:r w:rsidRPr="006932D7">
        <w:rPr>
          <w:rFonts w:asciiTheme="majorHAnsi" w:hAnsiTheme="majorHAnsi" w:cs="Arial"/>
          <w:sz w:val="24"/>
          <w:szCs w:val="24"/>
          <w:u w:val="single"/>
          <w:vertAlign w:val="superscript"/>
        </w:rPr>
        <w:t>o</w:t>
      </w:r>
      <w:r w:rsidRPr="006932D7">
        <w:rPr>
          <w:rFonts w:asciiTheme="majorHAnsi" w:hAnsiTheme="majorHAnsi" w:cs="Arial"/>
          <w:sz w:val="24"/>
          <w:szCs w:val="24"/>
        </w:rPr>
        <w:t xml:space="preserve"> (décimo) dia de atraso, prestação do serviço, sobre o valor da parcela, por ocorrência;</w:t>
      </w: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</w:p>
    <w:p w:rsidR="007E72B8" w:rsidRPr="006932D7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Theme="majorHAnsi" w:hAnsiTheme="majorHAnsi" w:cs="Arial"/>
          <w:sz w:val="24"/>
          <w:szCs w:val="24"/>
        </w:rPr>
      </w:pPr>
      <w:r w:rsidRPr="006932D7">
        <w:rPr>
          <w:rFonts w:asciiTheme="majorHAnsi" w:hAnsiTheme="majorHAnsi" w:cs="Arial"/>
          <w:sz w:val="24"/>
          <w:szCs w:val="24"/>
        </w:rPr>
        <w:t>10.1.3. 20% (vinte por cento) sobre o valor do saldo do valor do contrato, no caso de atraso superior a 10 (dez) dias, com a consequente rescisão contratual, quando for o caso;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10.1.4. 20% (vinte por cento) sobre o valor do contrato, nos casos: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a) inobservância do nível de qualidade dos serviços;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b) transferência total ou parcial do contrato a terceiros;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c) subcontratação no todo ou em parte do objeto sem prévia autorização formal da Contratante;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d) descumprimento que cláusula contratual.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10.4. O valor das multas aplicadas deverá ser pago por meio de guia própria ao Município de </w:t>
      </w:r>
      <w:r w:rsidR="00B74E79" w:rsidRPr="006932D7">
        <w:rPr>
          <w:rFonts w:asciiTheme="majorHAnsi" w:hAnsiTheme="majorHAnsi" w:cs="Arial"/>
          <w:color w:val="auto"/>
        </w:rPr>
        <w:t>Pequi</w:t>
      </w:r>
      <w:r w:rsidRPr="006932D7">
        <w:rPr>
          <w:rFonts w:asciiTheme="majorHAnsi" w:hAnsiTheme="majorHAnsi" w:cs="Arial"/>
          <w:color w:val="auto"/>
        </w:rPr>
        <w:t>, no prazo máximo de 3 (três) dias úteis a contar da data da sua aplicação ou poderá ser descontado dos pagamentos das faturas devidas pelo Município, quando for o caso.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11 - DOS CASOS OMISSOS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pStyle w:val="Ttulo2"/>
        <w:spacing w:before="0"/>
        <w:jc w:val="both"/>
        <w:rPr>
          <w:rFonts w:cs="Arial"/>
          <w:color w:val="auto"/>
        </w:rPr>
      </w:pPr>
      <w:r w:rsidRPr="006932D7">
        <w:rPr>
          <w:rFonts w:cs="Arial"/>
          <w:color w:val="auto"/>
        </w:rPr>
        <w:t>CLÁUSULA 12 - DO FORO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12.1. As parte</w:t>
      </w:r>
      <w:r w:rsidR="00A54CA1" w:rsidRPr="006932D7">
        <w:rPr>
          <w:rFonts w:asciiTheme="majorHAnsi" w:hAnsiTheme="majorHAnsi" w:cs="Arial"/>
          <w:color w:val="auto"/>
        </w:rPr>
        <w:t>s elegem o foro da Comarca de Pará de Minas</w:t>
      </w:r>
      <w:r w:rsidRPr="006932D7">
        <w:rPr>
          <w:rFonts w:asciiTheme="majorHAnsi" w:hAnsiTheme="majorHAnsi" w:cs="Arial"/>
          <w:color w:val="auto"/>
        </w:rPr>
        <w:t>/MG, para dirimir quaisquer questões decorrentes da execução do presente Contrato.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B74E79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Pequi</w:t>
      </w:r>
      <w:r w:rsidR="007E72B8" w:rsidRPr="006932D7">
        <w:rPr>
          <w:rFonts w:asciiTheme="majorHAnsi" w:hAnsiTheme="majorHAnsi" w:cs="Arial"/>
          <w:color w:val="auto"/>
        </w:rPr>
        <w:t xml:space="preserve">/MG, </w:t>
      </w:r>
      <w:r w:rsidR="006932D7" w:rsidRPr="006932D7">
        <w:rPr>
          <w:rFonts w:asciiTheme="majorHAnsi" w:hAnsiTheme="majorHAnsi" w:cs="Arial"/>
          <w:color w:val="auto"/>
        </w:rPr>
        <w:t>07</w:t>
      </w:r>
      <w:r w:rsidR="007E72B8" w:rsidRPr="006932D7">
        <w:rPr>
          <w:rFonts w:asciiTheme="majorHAnsi" w:hAnsiTheme="majorHAnsi" w:cs="Arial"/>
          <w:color w:val="auto"/>
        </w:rPr>
        <w:t xml:space="preserve"> de </w:t>
      </w:r>
      <w:r w:rsidR="006932D7" w:rsidRPr="006932D7">
        <w:rPr>
          <w:rFonts w:asciiTheme="majorHAnsi" w:hAnsiTheme="majorHAnsi" w:cs="Arial"/>
          <w:color w:val="auto"/>
        </w:rPr>
        <w:t xml:space="preserve">novembro </w:t>
      </w:r>
      <w:r w:rsidR="007E72B8" w:rsidRPr="006932D7">
        <w:rPr>
          <w:rFonts w:asciiTheme="majorHAnsi" w:hAnsiTheme="majorHAnsi" w:cs="Arial"/>
          <w:color w:val="auto"/>
        </w:rPr>
        <w:t xml:space="preserve">de </w:t>
      </w:r>
      <w:r w:rsidR="006932D7" w:rsidRPr="006932D7">
        <w:rPr>
          <w:rFonts w:asciiTheme="majorHAnsi" w:hAnsiTheme="majorHAnsi" w:cs="Arial"/>
          <w:color w:val="auto"/>
        </w:rPr>
        <w:t>2022</w:t>
      </w:r>
      <w:r w:rsidR="007E72B8" w:rsidRPr="006932D7">
        <w:rPr>
          <w:rFonts w:asciiTheme="majorHAnsi" w:hAnsiTheme="majorHAnsi" w:cs="Arial"/>
          <w:color w:val="auto"/>
        </w:rPr>
        <w:t>.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________________________________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MUNICÍPIO</w:t>
      </w:r>
    </w:p>
    <w:p w:rsidR="007E72B8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6932D7" w:rsidRPr="006932D7" w:rsidRDefault="006932D7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_________________________________</w:t>
      </w:r>
    </w:p>
    <w:p w:rsidR="006932D7" w:rsidRPr="006932D7" w:rsidRDefault="00A80FAC" w:rsidP="006932D7">
      <w:pPr>
        <w:rPr>
          <w:rFonts w:asciiTheme="majorHAnsi" w:hAnsiTheme="majorHAnsi"/>
        </w:rPr>
      </w:pPr>
      <w:r w:rsidRPr="00A80FAC">
        <w:rPr>
          <w:rFonts w:asciiTheme="majorHAnsi" w:hAnsiTheme="majorHAnsi" w:cs="Arial"/>
          <w:b/>
          <w:color w:val="auto"/>
        </w:rPr>
        <w:t>Pedro Melgaço Martins</w:t>
      </w:r>
    </w:p>
    <w:p w:rsidR="006932D7" w:rsidRPr="006932D7" w:rsidRDefault="006932D7" w:rsidP="006932D7">
      <w:pPr>
        <w:rPr>
          <w:rFonts w:asciiTheme="majorHAnsi" w:hAnsiTheme="majorHAnsi"/>
        </w:rPr>
      </w:pPr>
      <w:r w:rsidRPr="006932D7">
        <w:rPr>
          <w:rFonts w:asciiTheme="majorHAnsi" w:hAnsiTheme="majorHAnsi" w:cs="Arial"/>
          <w:color w:val="auto"/>
        </w:rPr>
        <w:t xml:space="preserve">CPF: </w:t>
      </w:r>
      <w:r w:rsidR="00A80FAC">
        <w:rPr>
          <w:rFonts w:asciiTheme="majorHAnsi" w:hAnsiTheme="majorHAnsi" w:cs="Arial"/>
          <w:color w:val="auto"/>
        </w:rPr>
        <w:t>11.648.606-74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LOCADOR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 xml:space="preserve">Testemunhas: 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____________________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CPF Nº:</w:t>
      </w:r>
    </w:p>
    <w:p w:rsidR="007E72B8" w:rsidRPr="006932D7" w:rsidRDefault="00DF4D4F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___</w:t>
      </w:r>
      <w:r w:rsidR="007E72B8" w:rsidRPr="006932D7">
        <w:rPr>
          <w:rFonts w:asciiTheme="majorHAnsi" w:hAnsiTheme="majorHAnsi" w:cs="Arial"/>
          <w:color w:val="auto"/>
        </w:rPr>
        <w:t>_________________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  <w:r w:rsidRPr="006932D7">
        <w:rPr>
          <w:rFonts w:asciiTheme="majorHAnsi" w:hAnsiTheme="majorHAnsi" w:cs="Arial"/>
          <w:color w:val="auto"/>
        </w:rPr>
        <w:t>CPF Nº:</w:t>
      </w:r>
    </w:p>
    <w:p w:rsidR="007E72B8" w:rsidRPr="006932D7" w:rsidRDefault="007E72B8" w:rsidP="00A54CA1">
      <w:pPr>
        <w:jc w:val="both"/>
        <w:rPr>
          <w:rFonts w:asciiTheme="majorHAnsi" w:hAnsiTheme="majorHAnsi" w:cs="Arial"/>
          <w:color w:val="auto"/>
        </w:rPr>
      </w:pPr>
    </w:p>
    <w:p w:rsidR="00035C98" w:rsidRPr="006932D7" w:rsidRDefault="00035C98" w:rsidP="00A54CA1">
      <w:pPr>
        <w:jc w:val="both"/>
        <w:rPr>
          <w:rFonts w:asciiTheme="majorHAnsi" w:hAnsiTheme="majorHAnsi" w:cs="Arial"/>
          <w:color w:val="auto"/>
          <w:szCs w:val="22"/>
        </w:rPr>
      </w:pPr>
    </w:p>
    <w:sectPr w:rsidR="00035C98" w:rsidRPr="006932D7" w:rsidSect="00B261F1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1E2C" w:rsidRDefault="00D61E2C" w:rsidP="00035C98">
      <w:r>
        <w:separator/>
      </w:r>
    </w:p>
  </w:endnote>
  <w:endnote w:type="continuationSeparator" w:id="1">
    <w:p w:rsidR="00D61E2C" w:rsidRDefault="00D61E2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752523">
      <w:rPr>
        <w:sz w:val="20"/>
        <w:szCs w:val="20"/>
      </w:rPr>
      <w:t>pequi</w:t>
    </w:r>
    <w:r>
      <w:rPr>
        <w:sz w:val="20"/>
        <w:szCs w:val="20"/>
      </w:rPr>
      <w:t>@</w:t>
    </w:r>
    <w:r w:rsidR="0075252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1E2C" w:rsidRDefault="00D61E2C" w:rsidP="00035C98">
      <w:r>
        <w:separator/>
      </w:r>
    </w:p>
  </w:footnote>
  <w:footnote w:type="continuationSeparator" w:id="1">
    <w:p w:rsidR="00D61E2C" w:rsidRDefault="00D61E2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F1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</w:t>
    </w:r>
    <w:r w:rsidR="00B261F1">
      <w:rPr>
        <w:sz w:val="32"/>
        <w:szCs w:val="32"/>
      </w:rPr>
      <w:t>EITURA MUNICIPAL DE PEQUI</w:t>
    </w: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sz w:val="32"/>
        <w:szCs w:val="32"/>
      </w:rPr>
      <w:t xml:space="preserve">Estado de Minas Gerais </w:t>
    </w: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B261F1" w:rsidRDefault="00B261F1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</w:p>
  <w:p w:rsidR="006A177A" w:rsidRDefault="000226B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AE5C1C">
      <w:rPr>
        <w:sz w:val="32"/>
        <w:szCs w:val="32"/>
      </w:rPr>
      <w:object w:dxaOrig="9071" w:dyaOrig="104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3pt;height:520.9pt" o:ole="">
          <v:imagedata r:id="rId2" o:title=""/>
        </v:shape>
        <o:OLEObject Type="Embed" ProgID="Word.Document.12" ShapeID="_x0000_i1025" DrawAspect="Content" ObjectID="_1730892392" r:id="rId3"/>
      </w:object>
    </w:r>
    <w:r w:rsidR="006A177A">
      <w:rPr>
        <w:sz w:val="32"/>
        <w:szCs w:val="32"/>
      </w:rPr>
      <w:t>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226B0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4DF0"/>
    <w:rsid w:val="000C6D03"/>
    <w:rsid w:val="000C7404"/>
    <w:rsid w:val="000D4A8A"/>
    <w:rsid w:val="000E7013"/>
    <w:rsid w:val="001102E3"/>
    <w:rsid w:val="0011224A"/>
    <w:rsid w:val="00183582"/>
    <w:rsid w:val="001A31B1"/>
    <w:rsid w:val="001C5514"/>
    <w:rsid w:val="001D104D"/>
    <w:rsid w:val="001D3A92"/>
    <w:rsid w:val="001E4E62"/>
    <w:rsid w:val="001F45AB"/>
    <w:rsid w:val="00205B10"/>
    <w:rsid w:val="0029308A"/>
    <w:rsid w:val="002C61B4"/>
    <w:rsid w:val="002F4B09"/>
    <w:rsid w:val="003049E8"/>
    <w:rsid w:val="00332AC7"/>
    <w:rsid w:val="00335527"/>
    <w:rsid w:val="00337DC6"/>
    <w:rsid w:val="0039787A"/>
    <w:rsid w:val="003A38B4"/>
    <w:rsid w:val="003A7ACC"/>
    <w:rsid w:val="003B22EA"/>
    <w:rsid w:val="003C5C1C"/>
    <w:rsid w:val="003D38D5"/>
    <w:rsid w:val="003D45E9"/>
    <w:rsid w:val="003E1154"/>
    <w:rsid w:val="003F737F"/>
    <w:rsid w:val="00410F1C"/>
    <w:rsid w:val="00425EA1"/>
    <w:rsid w:val="004275CB"/>
    <w:rsid w:val="00437099"/>
    <w:rsid w:val="00445649"/>
    <w:rsid w:val="004755F3"/>
    <w:rsid w:val="004B1F72"/>
    <w:rsid w:val="004C5ACE"/>
    <w:rsid w:val="004D4629"/>
    <w:rsid w:val="004E0473"/>
    <w:rsid w:val="004E4AD9"/>
    <w:rsid w:val="004F3E61"/>
    <w:rsid w:val="00503E8B"/>
    <w:rsid w:val="00512A80"/>
    <w:rsid w:val="005356F2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24FCF"/>
    <w:rsid w:val="0063050C"/>
    <w:rsid w:val="00632E0F"/>
    <w:rsid w:val="0064080A"/>
    <w:rsid w:val="00642F99"/>
    <w:rsid w:val="00667623"/>
    <w:rsid w:val="00685296"/>
    <w:rsid w:val="006932D7"/>
    <w:rsid w:val="006951D7"/>
    <w:rsid w:val="006A177A"/>
    <w:rsid w:val="006A4163"/>
    <w:rsid w:val="006B617E"/>
    <w:rsid w:val="006D12C0"/>
    <w:rsid w:val="006D428B"/>
    <w:rsid w:val="006F47DF"/>
    <w:rsid w:val="00752523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0FAC"/>
    <w:rsid w:val="00A81839"/>
    <w:rsid w:val="00A96AEE"/>
    <w:rsid w:val="00A97C7A"/>
    <w:rsid w:val="00AB5EA4"/>
    <w:rsid w:val="00AB6FCC"/>
    <w:rsid w:val="00AC5F51"/>
    <w:rsid w:val="00AE5C1C"/>
    <w:rsid w:val="00AE620E"/>
    <w:rsid w:val="00B11B21"/>
    <w:rsid w:val="00B26052"/>
    <w:rsid w:val="00B261F1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102C0"/>
    <w:rsid w:val="00C219CD"/>
    <w:rsid w:val="00C34742"/>
    <w:rsid w:val="00C5242B"/>
    <w:rsid w:val="00C73F0C"/>
    <w:rsid w:val="00C87439"/>
    <w:rsid w:val="00CB369D"/>
    <w:rsid w:val="00CC6778"/>
    <w:rsid w:val="00CC7540"/>
    <w:rsid w:val="00CD5532"/>
    <w:rsid w:val="00D11835"/>
    <w:rsid w:val="00D2294E"/>
    <w:rsid w:val="00D32A38"/>
    <w:rsid w:val="00D60249"/>
    <w:rsid w:val="00D61E2C"/>
    <w:rsid w:val="00D751CD"/>
    <w:rsid w:val="00D75979"/>
    <w:rsid w:val="00D83C71"/>
    <w:rsid w:val="00D87CD1"/>
    <w:rsid w:val="00DB1D80"/>
    <w:rsid w:val="00DB7298"/>
    <w:rsid w:val="00DC6B0E"/>
    <w:rsid w:val="00DD2CAD"/>
    <w:rsid w:val="00DF4D4F"/>
    <w:rsid w:val="00E1316C"/>
    <w:rsid w:val="00E16351"/>
    <w:rsid w:val="00E427D6"/>
    <w:rsid w:val="00E5765D"/>
    <w:rsid w:val="00E62E55"/>
    <w:rsid w:val="00E76260"/>
    <w:rsid w:val="00E80B90"/>
    <w:rsid w:val="00EA6FE1"/>
    <w:rsid w:val="00EB44F3"/>
    <w:rsid w:val="00EE6CAD"/>
    <w:rsid w:val="00EF3BBB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1189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2022-11-25T17:40:00Z</cp:lastPrinted>
  <dcterms:created xsi:type="dcterms:W3CDTF">2022-11-23T19:35:00Z</dcterms:created>
  <dcterms:modified xsi:type="dcterms:W3CDTF">2022-11-25T17:40:00Z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