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B1" w:rsidRPr="00DD7AB1" w:rsidRDefault="00DD7AB1" w:rsidP="00DD7AB1">
      <w:pPr>
        <w:pStyle w:val="Ttulo2"/>
        <w:pageBreakBefore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 xml:space="preserve">PROCESSO LICITATÓRIO Nº </w:t>
      </w:r>
      <w:r w:rsidR="00096D7C">
        <w:rPr>
          <w:rFonts w:ascii="Arial" w:hAnsi="Arial" w:cs="Arial"/>
          <w:iCs/>
          <w:color w:val="auto"/>
          <w:sz w:val="24"/>
          <w:szCs w:val="24"/>
        </w:rPr>
        <w:t>100</w:t>
      </w:r>
      <w:r w:rsidRPr="00DD7AB1">
        <w:rPr>
          <w:rFonts w:ascii="Arial" w:hAnsi="Arial" w:cs="Arial"/>
          <w:iCs/>
          <w:color w:val="auto"/>
          <w:sz w:val="24"/>
          <w:szCs w:val="24"/>
        </w:rPr>
        <w:t>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 xml:space="preserve">DISPENSA DE LICITAÇÃO Nº </w:t>
      </w:r>
      <w:r w:rsidR="00096D7C">
        <w:rPr>
          <w:rFonts w:ascii="Arial" w:hAnsi="Arial" w:cs="Arial"/>
          <w:iCs/>
          <w:color w:val="auto"/>
          <w:sz w:val="24"/>
          <w:szCs w:val="24"/>
        </w:rPr>
        <w:t>013</w:t>
      </w:r>
      <w:r w:rsidRPr="00DD7AB1">
        <w:rPr>
          <w:rFonts w:ascii="Arial" w:hAnsi="Arial" w:cs="Arial"/>
          <w:iCs/>
          <w:color w:val="auto"/>
          <w:sz w:val="24"/>
          <w:szCs w:val="24"/>
        </w:rPr>
        <w:t>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DD7AB1" w:rsidRPr="00DD7AB1" w:rsidRDefault="00DD7AB1" w:rsidP="00DD7AB1">
      <w:pPr>
        <w:rPr>
          <w:rFonts w:ascii="Arial" w:hAnsi="Arial" w:cs="Arial"/>
          <w:color w:val="auto"/>
          <w:lang w:eastAsia="zh-CN"/>
        </w:rPr>
      </w:pPr>
    </w:p>
    <w:p w:rsidR="00DD7AB1" w:rsidRPr="00DD7AB1" w:rsidRDefault="00DD7AB1" w:rsidP="00DD7AB1">
      <w:pPr>
        <w:pStyle w:val="Ttulo2"/>
        <w:spacing w:before="0"/>
        <w:rPr>
          <w:rFonts w:ascii="Arial" w:hAnsi="Arial" w:cs="Arial"/>
          <w:color w:val="auto"/>
          <w:sz w:val="24"/>
          <w:szCs w:val="24"/>
        </w:rPr>
      </w:pPr>
      <w:r w:rsidRPr="00DD7AB1">
        <w:rPr>
          <w:rFonts w:ascii="Arial" w:hAnsi="Arial" w:cs="Arial"/>
          <w:color w:val="auto"/>
          <w:sz w:val="24"/>
          <w:szCs w:val="24"/>
        </w:rPr>
        <w:t>ANEXO VIII – MINUTA DO CONTRATO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color w:val="auto"/>
        </w:rPr>
      </w:pPr>
    </w:p>
    <w:p w:rsidR="00DD7AB1" w:rsidRPr="00DD7AB1" w:rsidRDefault="00DD7AB1" w:rsidP="00DD7AB1">
      <w:pPr>
        <w:jc w:val="both"/>
        <w:rPr>
          <w:rFonts w:ascii="Arial" w:hAnsi="Arial" w:cs="Arial"/>
          <w:b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Pelo presente instrumento particular, o </w:t>
      </w:r>
      <w:r w:rsidRPr="00DD7AB1">
        <w:rPr>
          <w:rFonts w:ascii="Arial" w:hAnsi="Arial" w:cs="Arial"/>
          <w:b/>
          <w:bCs/>
        </w:rPr>
        <w:t>MUNICÍPIO DE PEQUI/MG</w:t>
      </w:r>
      <w:r w:rsidRPr="00DD7AB1">
        <w:rPr>
          <w:rFonts w:ascii="Arial" w:hAnsi="Arial" w:cs="Arial"/>
        </w:rPr>
        <w:t xml:space="preserve">, inscrito no CNPJ sob o nº. 18.313.874/0001-64, com sede administrativa na Praça Santo Antônio, nº 190, Cep: 35.667-000, Centro, neste município, neste ato representado por seu Prefeito Municipal, o Sr. __________________________________, inscrito no CPF sob o nº ______________________, de ora em diante denominado </w:t>
      </w:r>
      <w:r w:rsidRPr="00DD7AB1">
        <w:rPr>
          <w:rFonts w:ascii="Arial" w:hAnsi="Arial" w:cs="Arial"/>
          <w:b/>
          <w:bCs/>
        </w:rPr>
        <w:t>CONTRATANTE</w:t>
      </w:r>
      <w:r w:rsidRPr="00DD7AB1">
        <w:rPr>
          <w:rFonts w:ascii="Arial" w:hAnsi="Arial" w:cs="Arial"/>
        </w:rPr>
        <w:t xml:space="preserve">, e de outro lado _______ inscrita no CNPJ sob o nº _______situada na Rua ______________neste ato representada por _____________ a seguir denominada </w:t>
      </w:r>
      <w:r w:rsidRPr="00DD7AB1">
        <w:rPr>
          <w:rFonts w:ascii="Arial" w:hAnsi="Arial" w:cs="Arial"/>
          <w:b/>
          <w:bCs/>
        </w:rPr>
        <w:t>CONTRATADA</w:t>
      </w:r>
      <w:r w:rsidRPr="00DD7AB1">
        <w:rPr>
          <w:rFonts w:ascii="Arial" w:hAnsi="Arial" w:cs="Arial"/>
        </w:rPr>
        <w:t>, , resolvem firmar o presente contrato, sob a regência das Leis Federais n.ºs 10.520/02 e 8.666/93, mediante as seguintes cláusulas e condições: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PRIMEIRA – DO OBJETO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1.1. </w:t>
      </w:r>
      <w:bookmarkStart w:id="0" w:name="OLE_LINK17"/>
      <w:bookmarkStart w:id="1" w:name="OLE_LINK18"/>
      <w:r w:rsidRPr="00DD7AB1">
        <w:rPr>
          <w:rFonts w:ascii="Arial" w:hAnsi="Arial" w:cs="Arial"/>
        </w:rPr>
        <w:t xml:space="preserve">Contratação de empresa para </w:t>
      </w:r>
      <w:bookmarkEnd w:id="0"/>
      <w:bookmarkEnd w:id="1"/>
      <w:r w:rsidR="002839E4" w:rsidRPr="002839E4">
        <w:rPr>
          <w:rFonts w:ascii="Arial" w:hAnsi="Arial" w:cs="Arial"/>
          <w:b/>
          <w:i/>
        </w:rPr>
        <w:t>Aquisição de Medicamentos itens remanescente, com fundamentação no Art. 24, inciso V, da Lei nº 8.666/93, para atender as necessidades da Secretaria de Saúde do município de Pequi/MG</w:t>
      </w:r>
      <w:r w:rsidRPr="00DD7AB1">
        <w:rPr>
          <w:rFonts w:ascii="Arial" w:hAnsi="Arial" w:cs="Arial"/>
        </w:rPr>
        <w:t>, conforme abaixo especificado: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92"/>
        <w:gridCol w:w="851"/>
        <w:gridCol w:w="2976"/>
        <w:gridCol w:w="993"/>
        <w:gridCol w:w="1275"/>
        <w:gridCol w:w="1134"/>
      </w:tblGrid>
      <w:tr w:rsidR="00DD7AB1" w:rsidRPr="00DD7AB1" w:rsidTr="003538C1">
        <w:trPr>
          <w:trHeight w:val="8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ITEM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QUANT.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UNID.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</w:rPr>
            </w:pPr>
            <w:r w:rsidRPr="00DD7AB1">
              <w:rPr>
                <w:rFonts w:ascii="Arial" w:hAnsi="Arial" w:cs="Arial"/>
                <w:b/>
              </w:rPr>
              <w:t>DISCRIMINAÇÃO DO OBJETO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VALOR UNITARIO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VALOR TOTAL</w:t>
            </w:r>
          </w:p>
        </w:tc>
      </w:tr>
      <w:tr w:rsidR="00DD7AB1" w:rsidRPr="00DD7AB1" w:rsidTr="003538C1">
        <w:trPr>
          <w:trHeight w:val="6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</w:tbl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SEGUNDA – DO PREÇO E DA FORMA DE PAGAMENTO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2.1. O contratante pagará ao contratado, valor de R$ _________________________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2.2. O valor a ser pago, será apurado através das requisições emitidas e devidamente atendidas pelo Contratado.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2.3. O pagamento será realizado mensalmente, até 30 (trinta) dias de efetuado o fornecimento, mediante apresentação das respectivas Notas Fiscais/Faturas.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 xml:space="preserve">2.5. Não será efetuado qualquer pagamento ao </w:t>
      </w:r>
      <w:r w:rsidRPr="00DD7AB1">
        <w:rPr>
          <w:rFonts w:ascii="Arial" w:hAnsi="Arial" w:cs="Arial"/>
          <w:bCs/>
        </w:rPr>
        <w:t>Contratado</w:t>
      </w:r>
      <w:r w:rsidRPr="00DD7AB1">
        <w:rPr>
          <w:rFonts w:ascii="Arial" w:hAnsi="Arial" w:cs="Arial"/>
        </w:rPr>
        <w:t xml:space="preserve"> enquanto houver pendência de liquidação da obrigação financeira em virtude de penalidade ou inadimplência contratual.</w:t>
      </w:r>
    </w:p>
    <w:p w:rsidR="00DD7AB1" w:rsidRPr="00DD7AB1" w:rsidRDefault="00DD7AB1" w:rsidP="00DD7AB1">
      <w:pPr>
        <w:pStyle w:val="Corpodetexto25"/>
        <w:spacing w:line="240" w:lineRule="auto"/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2.7. Em caso de irregularidade na emissão dos documentos fiscais, o prazo de pagamento será de 05 (cinco) dias úteis contado a partir da regularização dos mesmos e sua reapresentação.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31"/>
        <w:rPr>
          <w:szCs w:val="24"/>
        </w:rPr>
      </w:pPr>
      <w:r w:rsidRPr="00DD7AB1">
        <w:rPr>
          <w:szCs w:val="24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</w:rPr>
        <w:t xml:space="preserve">2.9. Os pagamentos efetuados à </w:t>
      </w:r>
      <w:r w:rsidRPr="00DD7AB1">
        <w:rPr>
          <w:rFonts w:cs="Arial"/>
          <w:bCs/>
        </w:rPr>
        <w:t>Contratada</w:t>
      </w:r>
      <w:r w:rsidRPr="00DD7AB1">
        <w:rPr>
          <w:rFonts w:cs="Arial"/>
        </w:rPr>
        <w:t xml:space="preserve"> não a isentarão de suas obrigações e responsabilidades vinculadas à execução do contrato, especialmente aquelas relacionadas com a qualidade.</w:t>
      </w: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 N x VP x I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onde: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</w:t>
      </w:r>
      <w:r w:rsidRPr="00DD7AB1">
        <w:rPr>
          <w:rFonts w:ascii="Arial" w:hAnsi="Arial" w:cs="Arial"/>
        </w:rPr>
        <w:t xml:space="preserve"> Encargos moratórios;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VP =</w:t>
      </w:r>
      <w:r w:rsidRPr="00DD7AB1">
        <w:rPr>
          <w:rFonts w:ascii="Arial" w:hAnsi="Arial" w:cs="Arial"/>
        </w:rPr>
        <w:t xml:space="preserve"> Valor da parcela em atraso;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N =</w:t>
      </w:r>
      <w:r w:rsidRPr="00DD7AB1">
        <w:rPr>
          <w:rFonts w:ascii="Arial" w:hAnsi="Arial" w:cs="Arial"/>
        </w:rPr>
        <w:t xml:space="preserve"> Número de dias entre a data prevista para o pagamento (vencimento) e a do efetivo pagamento;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</w:t>
      </w:r>
      <w:r w:rsidRPr="00DD7AB1">
        <w:rPr>
          <w:rFonts w:ascii="Arial" w:hAnsi="Arial" w:cs="Arial"/>
        </w:rPr>
        <w:t xml:space="preserve"> Índice de compensação financeira, assim apurado: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 (</w:t>
      </w:r>
      <w:r w:rsidRPr="00DD7AB1">
        <w:rPr>
          <w:rFonts w:ascii="Arial" w:hAnsi="Arial" w:cs="Arial"/>
          <w:b/>
          <w:bCs/>
          <w:u w:val="single"/>
        </w:rPr>
        <w:t>TX / 100</w:t>
      </w:r>
      <w:r w:rsidRPr="00DD7AB1">
        <w:rPr>
          <w:rFonts w:ascii="Arial" w:hAnsi="Arial" w:cs="Arial"/>
          <w:b/>
          <w:bCs/>
        </w:rPr>
        <w:t>)</w:t>
      </w: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eastAsia="Cambria" w:hAnsi="Arial" w:cs="Arial"/>
          <w:b/>
          <w:bCs/>
        </w:rPr>
        <w:t xml:space="preserve">    </w:t>
      </w:r>
      <w:r w:rsidRPr="00DD7AB1">
        <w:rPr>
          <w:rFonts w:ascii="Arial" w:hAnsi="Arial" w:cs="Arial"/>
          <w:b/>
          <w:bCs/>
        </w:rPr>
        <w:t>30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 xml:space="preserve">TX = </w:t>
      </w:r>
      <w:r w:rsidRPr="00DD7AB1">
        <w:rPr>
          <w:rFonts w:ascii="Arial" w:hAnsi="Arial" w:cs="Arial"/>
        </w:rPr>
        <w:t>Percentual da taxa de juros de mora mensal definida no edital/contrato.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TERCEIRA – DO REAJUSTAMENTO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3.2. Decorrido o prazo acima estipulado, os preços unitários serão corrigidos monetariamente pelo INPC (IBGE) ou outro índice que venha a substituí-lo por força de determinação governamental.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3.3. </w:t>
      </w:r>
      <w:r w:rsidRPr="00DD7AB1">
        <w:rPr>
          <w:rFonts w:ascii="Arial" w:eastAsia="Symbol" w:hAnsi="Arial" w:cs="Arial"/>
        </w:rPr>
        <w:t>A aplicação do índice dar-se-á de acordo com a variação acumulada do INPC (IBGE) ocorrida nos 12 (doze) meses imediatamente anteriores.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QUARTA – DO FORNECIMENTO E DA FISCALIZAÇÃO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4.1. Os produtos serão entregues na Secretaria Municipal de Secretaria de Meio Ambiente, mediante apresentação de requisição emitida pelo setor de compras.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4.2. Por motivo de força maior, a entrega poderá ser realizada, mediante autorização e aviso prévio, em outro local.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4.4. O setor competente para fiscalizar o objeto contratado será o Setor de Compras observados os artigos 73 a 76, da Lei Federal n.º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4.5. Na ocorrência de atrasos na entrega, 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poderá aplicar as penalidades previstas neste contrato.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QUINTA – DAS OBRIGAÇÕES DAS PARTES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5.1. São obrigações das partes: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– DOCONTRATANTE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uppressAutoHyphens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Notificar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  <w:b/>
          <w:bCs/>
        </w:rPr>
        <w:t xml:space="preserve"> </w:t>
      </w:r>
      <w:r w:rsidRPr="00DD7AB1">
        <w:rPr>
          <w:rFonts w:ascii="Arial" w:hAnsi="Arial" w:cs="Arial"/>
        </w:rPr>
        <w:t>através da Secretaria Municipal de Meio Ambiente, fixando-lhe prazo para corrigir irregularidades observadas no fornecimento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c) Efetuar os pagamentos devidos à Contratada, na forma convencionada, dentro do prazo previsto, desde que atendidas as formalidades necessárias;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d) Proceder às advertências, multas e demais cominações legais pelo descumprimento dos termos deste contrato;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II – DA CONTRATADA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Responder, em relação aos seus empregados, por todas as despesas decorrentes do fornecimento do produto, tais como: salários, seguros de acidente, </w:t>
      </w:r>
      <w:r w:rsidRPr="00DD7AB1">
        <w:rPr>
          <w:rFonts w:ascii="Arial" w:hAnsi="Arial" w:cs="Arial"/>
        </w:rPr>
        <w:lastRenderedPageBreak/>
        <w:t>taxas, impostos e contribuições, indenizações, vales-refeição, vales-transporte e outras que porventura venham a ser criadas e exigidas pelo Governo.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Promover o fornecimento, responsabilizando-se pela qualidade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Substituir, de imediato, às suas expensas, o objeto do contrato que não se adequar às especificações constantes deste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d) Responder pelos danos causados diretamente ao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ou a terceiros, decorrentes de sua culpa ou dolo, durante o fornecimento do produto, não excluindo ou reduzindo essa responsabilidade a fiscalização ou o acompanhamento pelo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f)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g) Apresentar a atualização, a cada 180 dias, da Certidão Negativa de Débito Trabalhista (CNDT) referida na Lei nº 12.440 de 07.07.2011.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SEXTA – DA DOTAÇÃO ORÇAMENTÁRIA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6.1. As despesas decorrentes desta contratação correrão pelas dotações orçamentárias nº: 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  <w:r w:rsidRPr="00045592">
        <w:rPr>
          <w:rFonts w:ascii="Arial" w:hAnsi="Arial" w:cs="Arial"/>
          <w:color w:val="auto"/>
          <w:sz w:val="20"/>
          <w:szCs w:val="20"/>
        </w:rPr>
        <w:t xml:space="preserve">Ficha </w:t>
      </w:r>
      <w:r w:rsidRPr="00045592">
        <w:rPr>
          <w:rFonts w:ascii="T3Font_4" w:hAnsi="T3Font_4" w:cs="T3Font_4"/>
          <w:color w:val="auto"/>
          <w:sz w:val="20"/>
          <w:szCs w:val="20"/>
        </w:rPr>
        <w:t xml:space="preserve">958 </w:t>
      </w:r>
      <w:r w:rsidRPr="00045592">
        <w:rPr>
          <w:rFonts w:ascii="T3Font_5" w:hAnsi="T3Font_5" w:cs="T3Font_5"/>
          <w:color w:val="auto"/>
          <w:sz w:val="20"/>
          <w:szCs w:val="20"/>
        </w:rPr>
        <w:t xml:space="preserve">04.01 2.050.3.3.90.30.00.00.00.00 PROGRAMA MUNICIPAL DE FARMACIA POPULAR </w:t>
      </w:r>
      <w:r w:rsidRPr="00045592">
        <w:rPr>
          <w:rFonts w:ascii="T3Font_6" w:hAnsi="T3Font_6" w:cs="T3Font_6"/>
          <w:color w:val="auto"/>
          <w:sz w:val="20"/>
          <w:szCs w:val="20"/>
        </w:rPr>
        <w:t xml:space="preserve">10.301.0037. </w:t>
      </w:r>
      <w:r w:rsidRPr="00045592">
        <w:rPr>
          <w:rFonts w:ascii="T3Font_5" w:hAnsi="T3Font_5" w:cs="T3Font_5"/>
          <w:color w:val="auto"/>
          <w:sz w:val="20"/>
          <w:szCs w:val="20"/>
        </w:rPr>
        <w:t>3.3.90.30.09.00.00.00</w:t>
      </w:r>
    </w:p>
    <w:p w:rsidR="00045592" w:rsidRPr="00045592" w:rsidRDefault="00045592" w:rsidP="0004559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20"/>
          <w:szCs w:val="20"/>
        </w:rPr>
      </w:pPr>
    </w:p>
    <w:p w:rsidR="00045592" w:rsidRPr="00045592" w:rsidRDefault="00045592" w:rsidP="00045592">
      <w:pPr>
        <w:jc w:val="both"/>
        <w:rPr>
          <w:rFonts w:ascii="T3Font_9" w:hAnsi="T3Font_9" w:cs="T3Font_9"/>
          <w:color w:val="auto"/>
          <w:sz w:val="20"/>
          <w:szCs w:val="20"/>
        </w:rPr>
      </w:pPr>
      <w:r w:rsidRPr="00045592">
        <w:rPr>
          <w:rFonts w:ascii="T3Font_7" w:hAnsi="T3Font_7" w:cs="T3Font_7"/>
          <w:color w:val="auto"/>
          <w:sz w:val="20"/>
          <w:szCs w:val="20"/>
        </w:rPr>
        <w:t xml:space="preserve">Ficha 960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04.01 </w:t>
      </w:r>
      <w:r w:rsidRPr="00045592">
        <w:rPr>
          <w:rFonts w:ascii="T3Font_10" w:hAnsi="T3Font_10" w:cs="T3Font_10"/>
          <w:color w:val="auto"/>
          <w:sz w:val="20"/>
          <w:szCs w:val="20"/>
        </w:rPr>
        <w:t xml:space="preserve">10.301.0037. </w:t>
      </w:r>
      <w:r w:rsidRPr="00045592">
        <w:rPr>
          <w:rFonts w:ascii="T3Font_8" w:hAnsi="T3Font_8" w:cs="T3Font_8"/>
          <w:color w:val="auto"/>
          <w:sz w:val="20"/>
          <w:szCs w:val="20"/>
        </w:rPr>
        <w:t xml:space="preserve">2.050.3.3.90.30.00.00.00.00 </w:t>
      </w:r>
      <w:r w:rsidRPr="00045592">
        <w:rPr>
          <w:rFonts w:ascii="T3Font_9" w:hAnsi="T3Font_9" w:cs="T3Font_9"/>
          <w:color w:val="auto"/>
          <w:sz w:val="20"/>
          <w:szCs w:val="20"/>
        </w:rPr>
        <w:t xml:space="preserve">PROGRAMA ATENÇÃO BASICA 3.3.90.30.09.00.00.00 </w:t>
      </w:r>
    </w:p>
    <w:p w:rsidR="00045592" w:rsidRPr="00045592" w:rsidRDefault="00045592" w:rsidP="00045592">
      <w:pPr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SÉTIMA – DA VIGÊNCIA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7.1. O prazo de vigência deste contrato será até 31 de dezembro de 2021, contado da data de sua assinatura.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7.2. A prorrogação do prazo contratual poderá ocorrer, a critério do Contratante, nos termos da Lei Federal nº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OITAVA – DA RESCISÃO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8.1. A Contratante poderá rescindir o contrato, independente de interpelação judicial ou extrajudicial e de qualquer indenização, nos seguintes casos: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O não cumprimento ou o cumprimento irregular de cláusulas contratuais, especificações ou prazos,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A decretação de falência ou a instauração de insolvência civil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O conhecimento de infrações à Legislação Trabalhista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Razões de interesse público ou na ocorrência das hipóteses do art. 78 do Estatuto das Licitações;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e) A ocorrência de caso fortuito ou de força maior, regularmente comprovada, impeditiva da execução do Contrato.</w:t>
      </w: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NONA – DAS SANÇÕES ADMINISTRATIVAS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9.1.1. Advertência;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9.1.2. 0,3% (três décimos por cento) por dia, até o 10</w:t>
      </w:r>
      <w:r w:rsidRPr="00DD7AB1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DD7AB1">
        <w:rPr>
          <w:rFonts w:ascii="Arial" w:hAnsi="Arial" w:cs="Arial"/>
          <w:sz w:val="24"/>
          <w:szCs w:val="24"/>
        </w:rPr>
        <w:t xml:space="preserve"> (décimo) dia de atraso, da entrega do produto, sobre o valor da parcela, por ocorrência;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9.1.3. 20% (vinte por cento) sobre o valor do saldo do valor do contrato, no caso de atraso superior a 10 (dez) dias, com a conseqüente rescisão contratual, quando for o caso;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9.1.4. 20% (vinte por cento) sobre o valor do contrato, nos casos: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inobservância do nível de qualidade dos produtos fornecidos;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transferência total ou parcial do contrato a terceiros;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subcontratação no todo ou em parte do objeto sem prévia autorização formal da Contratante;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descumprimento de cláusula contratual.</w:t>
      </w: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9.2. </w:t>
      </w:r>
      <w:r w:rsidRPr="00DD7AB1">
        <w:rPr>
          <w:rFonts w:ascii="Arial" w:hAnsi="Arial" w:cs="Arial"/>
          <w:bCs/>
          <w:color w:val="000000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</w:t>
      </w:r>
      <w:r w:rsidRPr="00DD7AB1">
        <w:rPr>
          <w:rFonts w:ascii="Arial" w:hAnsi="Arial" w:cs="Arial"/>
          <w:bCs/>
          <w:color w:val="000000"/>
        </w:rPr>
        <w:lastRenderedPageBreak/>
        <w:t>determinantes da punição ou até que seja promovida a reabilitação perante a própria autoridade que aplicou a penalidade.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9.4. </w:t>
      </w:r>
      <w:r w:rsidRPr="00DD7AB1">
        <w:rPr>
          <w:rFonts w:ascii="Arial" w:hAnsi="Arial" w:cs="Arial"/>
        </w:rPr>
        <w:t>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– DA PUBLICAÇÃO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10.1. O extrato do presente contrato será publicado no órgão de divulgação oficial do Município, que é o quadro de avisos afixado no hall da Prefeitura.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PRIMEIRA – DO FORO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11.1. Fica eleito o foro da comarca de Pará de Minas/MG para solucionar quaisquer dúvidas quanto à execução do presente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E, por estarem justas, as partes firmam o presente instrumento em 02 (duas) vias de igual teor e forma, na presença das testemunhas abaixo.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Pequi, ___ de ____ de 2021.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Prefeito Municipal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Contratado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 xml:space="preserve">Testemunhas: 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CPF Nº: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035C98" w:rsidRPr="00DD7AB1" w:rsidRDefault="00DD7AB1" w:rsidP="00DD7AB1">
      <w:pPr>
        <w:pStyle w:val="TextoBoletim"/>
        <w:spacing w:after="0"/>
        <w:ind w:right="0"/>
        <w:rPr>
          <w:rFonts w:ascii="Arial" w:hAnsi="Arial" w:cs="Arial"/>
        </w:rPr>
      </w:pPr>
      <w:r w:rsidRPr="00DD7AB1">
        <w:rPr>
          <w:rFonts w:ascii="Arial" w:hAnsi="Arial" w:cs="Arial"/>
        </w:rPr>
        <w:t>CPF Nº:</w:t>
      </w:r>
    </w:p>
    <w:sectPr w:rsidR="00035C98" w:rsidRPr="00DD7AB1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301" w:rsidRDefault="001F5301" w:rsidP="00035C98">
      <w:r>
        <w:separator/>
      </w:r>
    </w:p>
  </w:endnote>
  <w:endnote w:type="continuationSeparator" w:id="1">
    <w:p w:rsidR="001F5301" w:rsidRDefault="001F530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301" w:rsidRDefault="001F5301" w:rsidP="00035C98">
      <w:r>
        <w:separator/>
      </w:r>
    </w:p>
  </w:footnote>
  <w:footnote w:type="continuationSeparator" w:id="1">
    <w:p w:rsidR="001F5301" w:rsidRDefault="001F530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53F42"/>
    <w:multiLevelType w:val="hybridMultilevel"/>
    <w:tmpl w:val="F684D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E542F63"/>
    <w:multiLevelType w:val="hybridMultilevel"/>
    <w:tmpl w:val="250829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592"/>
    <w:rsid w:val="00045947"/>
    <w:rsid w:val="00066554"/>
    <w:rsid w:val="00077800"/>
    <w:rsid w:val="0008586C"/>
    <w:rsid w:val="00096D7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0F0627"/>
    <w:rsid w:val="001102E3"/>
    <w:rsid w:val="00121733"/>
    <w:rsid w:val="001540CD"/>
    <w:rsid w:val="001627E7"/>
    <w:rsid w:val="00183582"/>
    <w:rsid w:val="001A31B1"/>
    <w:rsid w:val="001C327C"/>
    <w:rsid w:val="001C5514"/>
    <w:rsid w:val="001D3A92"/>
    <w:rsid w:val="001E4E62"/>
    <w:rsid w:val="001F0373"/>
    <w:rsid w:val="001F45AB"/>
    <w:rsid w:val="001F5301"/>
    <w:rsid w:val="002033DC"/>
    <w:rsid w:val="0026250B"/>
    <w:rsid w:val="002839E4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2D6E"/>
    <w:rsid w:val="003D38D5"/>
    <w:rsid w:val="003D45E9"/>
    <w:rsid w:val="003D47CE"/>
    <w:rsid w:val="003E1154"/>
    <w:rsid w:val="003E3CD6"/>
    <w:rsid w:val="003F1AB5"/>
    <w:rsid w:val="003F737F"/>
    <w:rsid w:val="00425EA1"/>
    <w:rsid w:val="004275CB"/>
    <w:rsid w:val="00437099"/>
    <w:rsid w:val="00445649"/>
    <w:rsid w:val="004755F3"/>
    <w:rsid w:val="004B1F72"/>
    <w:rsid w:val="004C5ACE"/>
    <w:rsid w:val="004D4568"/>
    <w:rsid w:val="004D4629"/>
    <w:rsid w:val="004E1C78"/>
    <w:rsid w:val="004E4AD9"/>
    <w:rsid w:val="004F3E61"/>
    <w:rsid w:val="00512A80"/>
    <w:rsid w:val="005446A9"/>
    <w:rsid w:val="00546AFC"/>
    <w:rsid w:val="005623C5"/>
    <w:rsid w:val="0056258F"/>
    <w:rsid w:val="00563104"/>
    <w:rsid w:val="00571A11"/>
    <w:rsid w:val="00575BDF"/>
    <w:rsid w:val="00580218"/>
    <w:rsid w:val="00581C49"/>
    <w:rsid w:val="00597CC1"/>
    <w:rsid w:val="005B21A2"/>
    <w:rsid w:val="005D4091"/>
    <w:rsid w:val="005E52E0"/>
    <w:rsid w:val="005F212B"/>
    <w:rsid w:val="005F3010"/>
    <w:rsid w:val="0062342E"/>
    <w:rsid w:val="00623D6E"/>
    <w:rsid w:val="0063050C"/>
    <w:rsid w:val="00632E0F"/>
    <w:rsid w:val="0064080A"/>
    <w:rsid w:val="00642F99"/>
    <w:rsid w:val="00661DD4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35DC2"/>
    <w:rsid w:val="00767275"/>
    <w:rsid w:val="00774D84"/>
    <w:rsid w:val="007914E0"/>
    <w:rsid w:val="007E1714"/>
    <w:rsid w:val="007E72B8"/>
    <w:rsid w:val="007E7AE6"/>
    <w:rsid w:val="007F5384"/>
    <w:rsid w:val="007F7EC1"/>
    <w:rsid w:val="008013C1"/>
    <w:rsid w:val="00812853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29C1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DF38E6"/>
    <w:rsid w:val="00E0090F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C795E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1770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2021-09-10T16:54:00Z</cp:lastPrinted>
  <dcterms:created xsi:type="dcterms:W3CDTF">2021-09-24T12:46:00Z</dcterms:created>
  <dcterms:modified xsi:type="dcterms:W3CDTF">2021-09-24T12:46:00Z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