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AB1" w:rsidRPr="00DD7AB1" w:rsidRDefault="00DD7AB1" w:rsidP="00DD7AB1">
      <w:pPr>
        <w:pStyle w:val="Ttulo2"/>
        <w:pageBreakBefore/>
        <w:spacing w:before="0"/>
        <w:jc w:val="both"/>
        <w:rPr>
          <w:rFonts w:ascii="Arial" w:hAnsi="Arial" w:cs="Arial"/>
          <w:iCs/>
          <w:color w:val="auto"/>
          <w:sz w:val="24"/>
          <w:szCs w:val="24"/>
        </w:rPr>
      </w:pPr>
      <w:r w:rsidRPr="00DD7AB1">
        <w:rPr>
          <w:rFonts w:ascii="Arial" w:hAnsi="Arial" w:cs="Arial"/>
          <w:iCs/>
          <w:color w:val="auto"/>
          <w:sz w:val="24"/>
          <w:szCs w:val="24"/>
        </w:rPr>
        <w:t>PROCESSO LICITATÓRIO Nº 098/2021</w:t>
      </w:r>
    </w:p>
    <w:p w:rsidR="00DD7AB1" w:rsidRPr="00DD7AB1" w:rsidRDefault="00DD7AB1" w:rsidP="00DD7AB1">
      <w:pPr>
        <w:pStyle w:val="Ttulo2"/>
        <w:spacing w:before="0"/>
        <w:jc w:val="both"/>
        <w:rPr>
          <w:rFonts w:ascii="Arial" w:hAnsi="Arial" w:cs="Arial"/>
          <w:iCs/>
          <w:color w:val="auto"/>
          <w:sz w:val="24"/>
          <w:szCs w:val="24"/>
        </w:rPr>
      </w:pPr>
      <w:r w:rsidRPr="00DD7AB1">
        <w:rPr>
          <w:rFonts w:ascii="Arial" w:hAnsi="Arial" w:cs="Arial"/>
          <w:iCs/>
          <w:color w:val="auto"/>
          <w:sz w:val="24"/>
          <w:szCs w:val="24"/>
        </w:rPr>
        <w:t>DISPENSA DE LICITAÇÃO Nº 012/2021</w:t>
      </w:r>
    </w:p>
    <w:p w:rsidR="00DD7AB1" w:rsidRPr="00DD7AB1" w:rsidRDefault="00DD7AB1" w:rsidP="00DD7AB1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</w:p>
    <w:p w:rsidR="00DD7AB1" w:rsidRPr="00DD7AB1" w:rsidRDefault="00DD7AB1" w:rsidP="00DD7AB1">
      <w:pPr>
        <w:rPr>
          <w:rFonts w:ascii="Arial" w:hAnsi="Arial" w:cs="Arial"/>
          <w:color w:val="auto"/>
          <w:lang w:eastAsia="zh-CN"/>
        </w:rPr>
      </w:pPr>
    </w:p>
    <w:p w:rsidR="00DD7AB1" w:rsidRPr="00DD7AB1" w:rsidRDefault="00DD7AB1" w:rsidP="00DD7AB1">
      <w:pPr>
        <w:pStyle w:val="Ttulo2"/>
        <w:spacing w:before="0"/>
        <w:rPr>
          <w:rFonts w:ascii="Arial" w:hAnsi="Arial" w:cs="Arial"/>
          <w:color w:val="auto"/>
          <w:sz w:val="24"/>
          <w:szCs w:val="24"/>
        </w:rPr>
      </w:pPr>
      <w:r w:rsidRPr="00DD7AB1">
        <w:rPr>
          <w:rFonts w:ascii="Arial" w:hAnsi="Arial" w:cs="Arial"/>
          <w:color w:val="auto"/>
          <w:sz w:val="24"/>
          <w:szCs w:val="24"/>
        </w:rPr>
        <w:t>ANEXO VIII – MINUTA DO CONTRATO</w:t>
      </w:r>
    </w:p>
    <w:p w:rsidR="00DD7AB1" w:rsidRPr="00DD7AB1" w:rsidRDefault="00DD7AB1" w:rsidP="00DD7AB1">
      <w:pPr>
        <w:jc w:val="both"/>
        <w:rPr>
          <w:rFonts w:ascii="Arial" w:hAnsi="Arial" w:cs="Arial"/>
          <w:b/>
          <w:color w:val="auto"/>
        </w:rPr>
      </w:pPr>
    </w:p>
    <w:p w:rsidR="00DD7AB1" w:rsidRPr="00DD7AB1" w:rsidRDefault="00DD7AB1" w:rsidP="00DD7AB1">
      <w:pPr>
        <w:jc w:val="both"/>
        <w:rPr>
          <w:rFonts w:ascii="Arial" w:hAnsi="Arial" w:cs="Arial"/>
          <w:b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Pelo presente instrumento particular, o </w:t>
      </w:r>
      <w:r w:rsidRPr="00DD7AB1">
        <w:rPr>
          <w:rFonts w:ascii="Arial" w:hAnsi="Arial" w:cs="Arial"/>
          <w:b/>
          <w:bCs/>
        </w:rPr>
        <w:t>MUNICÍPIO DE PEQUI/MG</w:t>
      </w:r>
      <w:r w:rsidRPr="00DD7AB1">
        <w:rPr>
          <w:rFonts w:ascii="Arial" w:hAnsi="Arial" w:cs="Arial"/>
        </w:rPr>
        <w:t xml:space="preserve">, inscrito no CNPJ sob o nº. 18.313.874/0001-64, com sede administrativa na Praça Santo Antônio, nº 190, Cep: 35.667-000, Centro, neste município, neste ato representado por seu Prefeito Municipal, o Sr. __________________________________, inscrito no CPF sob o nº ______________________, de ora em diante denominado </w:t>
      </w:r>
      <w:r w:rsidRPr="00DD7AB1">
        <w:rPr>
          <w:rFonts w:ascii="Arial" w:hAnsi="Arial" w:cs="Arial"/>
          <w:b/>
          <w:bCs/>
        </w:rPr>
        <w:t>CONTRATANTE</w:t>
      </w:r>
      <w:r w:rsidRPr="00DD7AB1">
        <w:rPr>
          <w:rFonts w:ascii="Arial" w:hAnsi="Arial" w:cs="Arial"/>
        </w:rPr>
        <w:t xml:space="preserve">, e de outro lado _______ inscrita no CNPJ sob o nº _______situada na Rua ______________neste ato representada por _____________ a seguir denominada </w:t>
      </w:r>
      <w:r w:rsidRPr="00DD7AB1">
        <w:rPr>
          <w:rFonts w:ascii="Arial" w:hAnsi="Arial" w:cs="Arial"/>
          <w:b/>
          <w:bCs/>
        </w:rPr>
        <w:t>CONTRATADA</w:t>
      </w:r>
      <w:r w:rsidRPr="00DD7AB1">
        <w:rPr>
          <w:rFonts w:ascii="Arial" w:hAnsi="Arial" w:cs="Arial"/>
        </w:rPr>
        <w:t>, , resolvem firmar o presente contrato, sob a regência das Leis Federais n.ºs 10.520/02 e 8.666/93, mediante as seguintes cláusulas e condições: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PRIMEIRA – DO OBJETO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1.1. </w:t>
      </w:r>
      <w:bookmarkStart w:id="0" w:name="OLE_LINK17"/>
      <w:bookmarkStart w:id="1" w:name="OLE_LINK18"/>
      <w:r w:rsidRPr="00DD7AB1">
        <w:rPr>
          <w:rFonts w:ascii="Arial" w:hAnsi="Arial" w:cs="Arial"/>
        </w:rPr>
        <w:t xml:space="preserve">Contratação de empresa para </w:t>
      </w:r>
      <w:bookmarkEnd w:id="0"/>
      <w:bookmarkEnd w:id="1"/>
      <w:r w:rsidRPr="00DD7AB1">
        <w:rPr>
          <w:rFonts w:ascii="Arial" w:hAnsi="Arial" w:cs="Arial"/>
          <w:b/>
          <w:i/>
        </w:rPr>
        <w:t>Aquisição de Motocicleta original de Fabrica Nova, Zero quilometro, conforme necessidade e descrito no Termo de Referência, para atender ás necessidades da Secretaria Municipal de Saúde do Município de Pequi/MG</w:t>
      </w:r>
      <w:r w:rsidRPr="00DD7AB1">
        <w:rPr>
          <w:rFonts w:ascii="Arial" w:hAnsi="Arial" w:cs="Arial"/>
        </w:rPr>
        <w:t>, conforme abaixo especificado: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992"/>
        <w:gridCol w:w="851"/>
        <w:gridCol w:w="2976"/>
        <w:gridCol w:w="993"/>
        <w:gridCol w:w="1275"/>
        <w:gridCol w:w="1134"/>
      </w:tblGrid>
      <w:tr w:rsidR="00DD7AB1" w:rsidRPr="00DD7AB1" w:rsidTr="003538C1">
        <w:trPr>
          <w:trHeight w:val="88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DD7AB1" w:rsidRDefault="00DD7AB1" w:rsidP="003538C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D7AB1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ITEM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DD7AB1" w:rsidRDefault="00DD7AB1" w:rsidP="003538C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D7AB1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QUANT.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DD7AB1" w:rsidRDefault="00DD7AB1" w:rsidP="003538C1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DD7AB1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UNID.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DD7AB1" w:rsidRDefault="00DD7AB1" w:rsidP="003538C1">
            <w:pPr>
              <w:jc w:val="center"/>
              <w:rPr>
                <w:rFonts w:ascii="Arial" w:hAnsi="Arial" w:cs="Arial"/>
              </w:rPr>
            </w:pPr>
            <w:r w:rsidRPr="00DD7AB1">
              <w:rPr>
                <w:rFonts w:ascii="Arial" w:hAnsi="Arial" w:cs="Arial"/>
                <w:b/>
              </w:rPr>
              <w:t>DISCRIMINAÇÃO DO OBJETO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DD7AB1" w:rsidRDefault="00DD7AB1" w:rsidP="003538C1">
            <w:pPr>
              <w:jc w:val="center"/>
              <w:rPr>
                <w:rFonts w:ascii="Arial" w:hAnsi="Arial" w:cs="Arial"/>
                <w:b/>
              </w:rPr>
            </w:pPr>
            <w:r w:rsidRPr="00DD7AB1">
              <w:rPr>
                <w:rFonts w:ascii="Arial" w:hAnsi="Arial" w:cs="Arial"/>
                <w:b/>
              </w:rPr>
              <w:t>MARCA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DD7AB1" w:rsidRDefault="00DD7AB1" w:rsidP="003538C1">
            <w:pPr>
              <w:jc w:val="center"/>
              <w:rPr>
                <w:rFonts w:ascii="Arial" w:hAnsi="Arial" w:cs="Arial"/>
                <w:b/>
              </w:rPr>
            </w:pPr>
            <w:r w:rsidRPr="00DD7AB1">
              <w:rPr>
                <w:rFonts w:ascii="Arial" w:hAnsi="Arial" w:cs="Arial"/>
                <w:b/>
              </w:rPr>
              <w:t>VALOR UNITARIO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6A6A6" w:themeFill="background1" w:themeFillShade="A6"/>
          </w:tcPr>
          <w:p w:rsidR="00DD7AB1" w:rsidRPr="00DD7AB1" w:rsidRDefault="00DD7AB1" w:rsidP="003538C1">
            <w:pPr>
              <w:jc w:val="center"/>
              <w:rPr>
                <w:rFonts w:ascii="Arial" w:hAnsi="Arial" w:cs="Arial"/>
                <w:b/>
              </w:rPr>
            </w:pPr>
            <w:r w:rsidRPr="00DD7AB1">
              <w:rPr>
                <w:rFonts w:ascii="Arial" w:hAnsi="Arial" w:cs="Arial"/>
                <w:b/>
              </w:rPr>
              <w:t>VALOR TOTAL</w:t>
            </w:r>
          </w:p>
        </w:tc>
      </w:tr>
      <w:tr w:rsidR="00DD7AB1" w:rsidRPr="00DD7AB1" w:rsidTr="003538C1">
        <w:trPr>
          <w:trHeight w:val="67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7AB1" w:rsidRPr="00DD7AB1" w:rsidRDefault="00DD7AB1" w:rsidP="003538C1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7AB1" w:rsidRPr="00DD7AB1" w:rsidRDefault="00DD7AB1" w:rsidP="003538C1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D7AB1" w:rsidRPr="00DD7AB1" w:rsidRDefault="00DD7AB1" w:rsidP="003538C1">
            <w:pPr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AB1" w:rsidRPr="00DD7AB1" w:rsidRDefault="00DD7AB1" w:rsidP="003538C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AB1" w:rsidRPr="00DD7AB1" w:rsidRDefault="00DD7AB1" w:rsidP="003538C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AB1" w:rsidRPr="00DD7AB1" w:rsidRDefault="00DD7AB1" w:rsidP="003538C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7AB1" w:rsidRPr="00DD7AB1" w:rsidRDefault="00DD7AB1" w:rsidP="003538C1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</w:tbl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Ttulo1"/>
        <w:jc w:val="both"/>
        <w:rPr>
          <w:sz w:val="24"/>
          <w:szCs w:val="24"/>
        </w:rPr>
      </w:pPr>
      <w:r w:rsidRPr="00DD7AB1">
        <w:rPr>
          <w:sz w:val="24"/>
          <w:szCs w:val="24"/>
        </w:rPr>
        <w:t>CLÁUSULA SEGUNDA – DO PREÇO E DA FORMA DE PAGAMENTO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2.1. O contratante pagará ao contratado, valor de R$ _________________________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2.2. O valor a ser pago, será apurado através das requisições emitidas e devidamente atendidas pelo Contratado.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2.3. O pagamento será realizado mensalmente, até 30 (trinta) dias de efetuado o fornecimento, mediante apresentação das respectivas Notas Fiscais/Faturas.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2.4.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lastRenderedPageBreak/>
        <w:t xml:space="preserve">2.5. Não será efetuado qualquer pagamento ao </w:t>
      </w:r>
      <w:r w:rsidRPr="00DD7AB1">
        <w:rPr>
          <w:rFonts w:ascii="Arial" w:hAnsi="Arial" w:cs="Arial"/>
          <w:bCs/>
        </w:rPr>
        <w:t>Contratado</w:t>
      </w:r>
      <w:r w:rsidRPr="00DD7AB1">
        <w:rPr>
          <w:rFonts w:ascii="Arial" w:hAnsi="Arial" w:cs="Arial"/>
        </w:rPr>
        <w:t xml:space="preserve"> enquanto houver pendência de liquidação da obrigação financeira em virtude de penalidade ou inadimplência contratual.</w:t>
      </w:r>
    </w:p>
    <w:p w:rsidR="00DD7AB1" w:rsidRPr="00DD7AB1" w:rsidRDefault="00DD7AB1" w:rsidP="00DD7AB1">
      <w:pPr>
        <w:pStyle w:val="Corpodetexto25"/>
        <w:spacing w:line="240" w:lineRule="auto"/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2.6. O preço referido no item 2.1, incluem todos os custos e benefícios decorrentes do fornecimento do produto, de modo a constituírem a única e total contraprestação pela execução do contrato.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2.7. Em caso de irregularidade na emissão dos documentos fiscais, o prazo de pagamento será de 05 (cinco) dias úteis contado a partir da regularização dos mesmos e sua reapresentação.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31"/>
        <w:rPr>
          <w:szCs w:val="24"/>
        </w:rPr>
      </w:pPr>
      <w:r w:rsidRPr="00DD7AB1">
        <w:rPr>
          <w:szCs w:val="24"/>
        </w:rPr>
        <w:t>2.8. O Município poderá sustar o pagamento a que a contratada tenha direito, enquanto não sanados os defeitos, vícios ou incorreções resultantes da contratação e/ou não recolhimento de multa aplicada.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21"/>
        <w:spacing w:line="240" w:lineRule="auto"/>
        <w:rPr>
          <w:rFonts w:cs="Arial"/>
        </w:rPr>
      </w:pPr>
      <w:r w:rsidRPr="00DD7AB1">
        <w:rPr>
          <w:rFonts w:cs="Arial"/>
        </w:rPr>
        <w:t xml:space="preserve">2.9. Os pagamentos efetuados à </w:t>
      </w:r>
      <w:r w:rsidRPr="00DD7AB1">
        <w:rPr>
          <w:rFonts w:cs="Arial"/>
          <w:bCs/>
        </w:rPr>
        <w:t>Contratada</w:t>
      </w:r>
      <w:r w:rsidRPr="00DD7AB1">
        <w:rPr>
          <w:rFonts w:cs="Arial"/>
        </w:rPr>
        <w:t xml:space="preserve"> não a isentarão de suas obrigações e responsabilidades vinculadas à execução do contrato, especialmente aquelas relacionadas com a qualidade.</w:t>
      </w:r>
    </w:p>
    <w:p w:rsidR="00DD7AB1" w:rsidRPr="00DD7AB1" w:rsidRDefault="00DD7AB1" w:rsidP="00DD7AB1">
      <w:pPr>
        <w:pStyle w:val="Corpodetexto21"/>
        <w:spacing w:line="240" w:lineRule="auto"/>
        <w:rPr>
          <w:rFonts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2.10.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EM = N x VP x I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onde: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EM =</w:t>
      </w:r>
      <w:r w:rsidRPr="00DD7AB1">
        <w:rPr>
          <w:rFonts w:ascii="Arial" w:hAnsi="Arial" w:cs="Arial"/>
        </w:rPr>
        <w:t xml:space="preserve"> Encargos moratórios;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VP =</w:t>
      </w:r>
      <w:r w:rsidRPr="00DD7AB1">
        <w:rPr>
          <w:rFonts w:ascii="Arial" w:hAnsi="Arial" w:cs="Arial"/>
        </w:rPr>
        <w:t xml:space="preserve"> Valor da parcela em atraso;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N =</w:t>
      </w:r>
      <w:r w:rsidRPr="00DD7AB1">
        <w:rPr>
          <w:rFonts w:ascii="Arial" w:hAnsi="Arial" w:cs="Arial"/>
        </w:rPr>
        <w:t xml:space="preserve"> Número de dias entre a data prevista para o pagamento (vencimento) e a do efetivo pagamento;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I =</w:t>
      </w:r>
      <w:r w:rsidRPr="00DD7AB1">
        <w:rPr>
          <w:rFonts w:ascii="Arial" w:hAnsi="Arial" w:cs="Arial"/>
        </w:rPr>
        <w:t xml:space="preserve"> Índice de compensação financeira, assim apurado: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center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I = (</w:t>
      </w:r>
      <w:r w:rsidRPr="00DD7AB1">
        <w:rPr>
          <w:rFonts w:ascii="Arial" w:hAnsi="Arial" w:cs="Arial"/>
          <w:b/>
          <w:bCs/>
          <w:u w:val="single"/>
        </w:rPr>
        <w:t>TX / 100</w:t>
      </w:r>
      <w:r w:rsidRPr="00DD7AB1">
        <w:rPr>
          <w:rFonts w:ascii="Arial" w:hAnsi="Arial" w:cs="Arial"/>
          <w:b/>
          <w:bCs/>
        </w:rPr>
        <w:t>)</w:t>
      </w:r>
    </w:p>
    <w:p w:rsidR="00DD7AB1" w:rsidRPr="00DD7AB1" w:rsidRDefault="00DD7AB1" w:rsidP="00DD7AB1">
      <w:pPr>
        <w:jc w:val="center"/>
        <w:rPr>
          <w:rFonts w:ascii="Arial" w:hAnsi="Arial" w:cs="Arial"/>
        </w:rPr>
      </w:pPr>
      <w:r w:rsidRPr="00DD7AB1">
        <w:rPr>
          <w:rFonts w:ascii="Arial" w:eastAsia="Cambria" w:hAnsi="Arial" w:cs="Arial"/>
          <w:b/>
          <w:bCs/>
        </w:rPr>
        <w:t xml:space="preserve">    </w:t>
      </w:r>
      <w:r w:rsidRPr="00DD7AB1">
        <w:rPr>
          <w:rFonts w:ascii="Arial" w:hAnsi="Arial" w:cs="Arial"/>
          <w:b/>
          <w:bCs/>
        </w:rPr>
        <w:t>30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 xml:space="preserve">TX = </w:t>
      </w:r>
      <w:r w:rsidRPr="00DD7AB1">
        <w:rPr>
          <w:rFonts w:ascii="Arial" w:hAnsi="Arial" w:cs="Arial"/>
        </w:rPr>
        <w:t>Percentual da taxa de juros de mora mensal definida no edital/contrato.</w:t>
      </w:r>
    </w:p>
    <w:p w:rsidR="00DD7AB1" w:rsidRPr="00DD7AB1" w:rsidRDefault="00DD7AB1" w:rsidP="00DD7AB1">
      <w:pPr>
        <w:jc w:val="both"/>
        <w:rPr>
          <w:rFonts w:ascii="Arial" w:hAnsi="Arial" w:cs="Arial"/>
          <w:b/>
          <w:bCs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TERCEIRA – DO REAJUSTAMENTO</w:t>
      </w: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3.1. Por força das Leis Federais nº 9.069/95 e 10.192/2002,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lastRenderedPageBreak/>
        <w:t>3.2. Decorrido o prazo acima estipulado, os preços unitários serão corrigidos monetariamente pelo INPC (IBGE) ou outro índice que venha a substituí-lo por força de determinação governamental.</w:t>
      </w: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3.3. </w:t>
      </w:r>
      <w:r w:rsidRPr="00DD7AB1">
        <w:rPr>
          <w:rFonts w:ascii="Arial" w:eastAsia="Symbol" w:hAnsi="Arial" w:cs="Arial"/>
        </w:rPr>
        <w:t>A aplicação do índice dar-se-á de acordo com a variação acumulada do INPC (IBGE) ocorrida nos 12 (doze) meses imediatamente anteriores.</w:t>
      </w:r>
    </w:p>
    <w:p w:rsidR="00DD7AB1" w:rsidRPr="00DD7AB1" w:rsidRDefault="00DD7AB1" w:rsidP="00DD7AB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QUARTA – DO FORNECIMENTO E DA FISCALIZAÇÃO</w:t>
      </w: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4.1. Os produtos serão entregues na Secretaria Municipal de Secretaria de Meio Ambiente, mediante apresentação de requisição emitida pelo setor de compras.</w:t>
      </w: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Recuodecorpodetexto21"/>
        <w:spacing w:after="0" w:line="240" w:lineRule="auto"/>
        <w:ind w:left="0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4.2. Por motivo de força maior, a entrega poderá ser realizada, mediante autorização e aviso prévio, em outro local.</w:t>
      </w: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4.3. O recebimento dos produtos, será efetuado pelo setor de compras após a verificação da quantidade e qualidade dos mesmos e consequente aceitação, obrigando o licitante vencedor a reparar, corrigir, substituir, remover às suas expensas, no todo ou em parte, o objeto da contratação em que se verifiquem defeitos ou incorreções.</w:t>
      </w: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4.4. O setor competente para fiscalizar o objeto contratado será o Setor de Compras observados os artigos 73 a 76, da Lei Federal n.º 8.666/93.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4.5. Na ocorrência de atrasos na entrega, o </w:t>
      </w:r>
      <w:r w:rsidRPr="00DD7AB1">
        <w:rPr>
          <w:rFonts w:ascii="Arial" w:hAnsi="Arial" w:cs="Arial"/>
          <w:bCs/>
        </w:rPr>
        <w:t>Contratante</w:t>
      </w:r>
      <w:r w:rsidRPr="00DD7AB1">
        <w:rPr>
          <w:rFonts w:ascii="Arial" w:hAnsi="Arial" w:cs="Arial"/>
        </w:rPr>
        <w:t xml:space="preserve"> poderá aplicar as penalidades previstas neste contrato.</w:t>
      </w: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Recuodecorpodetexto21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QUINTA – DAS OBRIGAÇÕES DAS PARTES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5.1. São obrigações das partes: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I – DOCONTRATANTE</w:t>
      </w:r>
      <w:r w:rsidRPr="00DD7AB1">
        <w:rPr>
          <w:rFonts w:ascii="Arial" w:hAnsi="Arial" w:cs="Arial"/>
        </w:rPr>
        <w:t>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uppressAutoHyphens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a) Notificar a </w:t>
      </w:r>
      <w:r w:rsidRPr="00DD7AB1">
        <w:rPr>
          <w:rFonts w:ascii="Arial" w:hAnsi="Arial" w:cs="Arial"/>
          <w:bCs/>
        </w:rPr>
        <w:t>Contratada</w:t>
      </w:r>
      <w:r w:rsidRPr="00DD7AB1">
        <w:rPr>
          <w:rFonts w:ascii="Arial" w:hAnsi="Arial" w:cs="Arial"/>
          <w:b/>
          <w:bCs/>
        </w:rPr>
        <w:t xml:space="preserve"> </w:t>
      </w:r>
      <w:r w:rsidRPr="00DD7AB1">
        <w:rPr>
          <w:rFonts w:ascii="Arial" w:hAnsi="Arial" w:cs="Arial"/>
        </w:rPr>
        <w:t>através da Secretaria Municipal de Meio Ambiente, fixando-lhe prazo para corrigir irregularidades observadas no fornecimento dos produtos.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b) Expedir, através da Secretaria Municipal de Meio Ambiente atestado de inspeção do fornecimento, que servirá de instrumento de avaliação do cumprimento das obrigações contratuais e do pagamento devido.</w:t>
      </w:r>
    </w:p>
    <w:p w:rsidR="00DD7AB1" w:rsidRPr="00DD7AB1" w:rsidRDefault="00DD7AB1" w:rsidP="00DD7AB1">
      <w:pPr>
        <w:autoSpaceDE w:val="0"/>
        <w:jc w:val="both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>c) Efetuar os pagamentos devidos à Contratada, na forma convencionada, dentro do prazo previsto, desde que atendidas as formalidades necessárias;</w:t>
      </w:r>
    </w:p>
    <w:p w:rsidR="00DD7AB1" w:rsidRPr="00DD7AB1" w:rsidRDefault="00DD7AB1" w:rsidP="00DD7AB1">
      <w:pPr>
        <w:autoSpaceDE w:val="0"/>
        <w:jc w:val="both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>d) Proceder às advertências, multas e demais cominações legais pelo descumprimento dos termos deste contrato;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II – DA CONTRATADA</w:t>
      </w:r>
      <w:r w:rsidRPr="00DD7AB1">
        <w:rPr>
          <w:rFonts w:ascii="Arial" w:hAnsi="Arial" w:cs="Arial"/>
        </w:rPr>
        <w:t>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a) Responder, em relação aos seus empregados, por todas as despesas decorrentes do fornecimento do produto, tais como: salários, seguros de acidente, </w:t>
      </w:r>
      <w:r w:rsidRPr="00DD7AB1">
        <w:rPr>
          <w:rFonts w:ascii="Arial" w:hAnsi="Arial" w:cs="Arial"/>
        </w:rPr>
        <w:lastRenderedPageBreak/>
        <w:t>taxas, impostos e contribuições, indenizações, vales-refeição, vales-transporte e outras que porventura venham a ser criadas e exigidas pelo Governo.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b) Promover o fornecimento, responsabilizando-se pela qualidade dos produtos.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c) Substituir, de imediato, às suas expensas, o objeto do contrato que não se adequar às especificações constantes deste contrato.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d) Responder pelos danos causados diretamente ao </w:t>
      </w:r>
      <w:r w:rsidRPr="00DD7AB1">
        <w:rPr>
          <w:rFonts w:ascii="Arial" w:hAnsi="Arial" w:cs="Arial"/>
          <w:bCs/>
        </w:rPr>
        <w:t>Contratante</w:t>
      </w:r>
      <w:r w:rsidRPr="00DD7AB1">
        <w:rPr>
          <w:rFonts w:ascii="Arial" w:hAnsi="Arial" w:cs="Arial"/>
        </w:rPr>
        <w:t xml:space="preserve"> ou a terceiros, decorrentes de sua culpa ou dolo, durante o fornecimento do produto, não excluindo ou reduzindo essa responsabilidade a fiscalização ou o acompanhamento pelo </w:t>
      </w:r>
      <w:r w:rsidRPr="00DD7AB1">
        <w:rPr>
          <w:rFonts w:ascii="Arial" w:hAnsi="Arial" w:cs="Arial"/>
          <w:bCs/>
        </w:rPr>
        <w:t>Contratante.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e) Assumir a responsabilidade por todos os encargos previdenciários e obrigações sociais previstos na legislação social e trabalhista em vigor, obrigando-se a saldá-la na época própria, vez que os seus empregados não manterão nenhum vínculo empregatício com o </w:t>
      </w:r>
      <w:r w:rsidRPr="00DD7AB1">
        <w:rPr>
          <w:rFonts w:ascii="Arial" w:hAnsi="Arial" w:cs="Arial"/>
          <w:bCs/>
        </w:rPr>
        <w:t>Contratante.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f) A </w:t>
      </w:r>
      <w:r w:rsidRPr="00DD7AB1">
        <w:rPr>
          <w:rFonts w:ascii="Arial" w:hAnsi="Arial" w:cs="Arial"/>
          <w:bCs/>
        </w:rPr>
        <w:t>Contratada</w:t>
      </w:r>
      <w:r w:rsidRPr="00DD7AB1">
        <w:rPr>
          <w:rFonts w:ascii="Arial" w:hAnsi="Arial" w:cs="Arial"/>
        </w:rPr>
        <w:t xml:space="preserve"> obriga-se a manter, durante toda a vigência do contrato, em compatibilidade com as obrigações por ela assumidas, todas as condições de habilitação e qualificação exigidas na licitação, devendo comunicar, imediatamente, qualquer alteração que possa comprometer a manutenção do contrato.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g) Apresentar a atualização, a cada 180 dias, da Certidão Negativa de Débito Trabalhista (CNDT) referida na Lei nº 12.440 de 07.07.2011.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</w:p>
    <w:p w:rsidR="00DD7AB1" w:rsidRPr="00DD7AB1" w:rsidRDefault="00DD7AB1" w:rsidP="00DD7AB1">
      <w:pPr>
        <w:pStyle w:val="Corpodetexto21"/>
        <w:spacing w:line="240" w:lineRule="auto"/>
        <w:rPr>
          <w:rFonts w:cs="Arial"/>
        </w:rPr>
      </w:pPr>
      <w:r w:rsidRPr="00DD7AB1">
        <w:rPr>
          <w:rFonts w:cs="Arial"/>
          <w:b/>
          <w:bCs/>
        </w:rPr>
        <w:t>CLÁUSULA SEXTA – DA DOTAÇÃO ORÇAMENTÁRIA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6.1. As despesas decorrentes desta contratação correrão pelas dotações orçamentárias nº: 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  <w:color w:val="auto"/>
          <w:sz w:val="20"/>
          <w:szCs w:val="20"/>
        </w:rPr>
      </w:pPr>
      <w:r w:rsidRPr="00DD7AB1">
        <w:rPr>
          <w:rFonts w:ascii="Arial" w:hAnsi="Arial" w:cs="Arial"/>
          <w:color w:val="auto"/>
          <w:sz w:val="20"/>
          <w:szCs w:val="20"/>
        </w:rPr>
        <w:t>Ficha 969 04.01 1.025.4.4.90.52.00.00.00.00 AQUISIÇÃO DE EQUIPAMENTOS/MAT PERMANENTE / VEICULO10.301.0044. 4.4.90.52.27.00.00.00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SÉTIMA – DA VIGÊNCIA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7.1. O prazo de vigência deste contrato será até 31 de dezembro de 2021, contado da data de sua assinatura.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7.2. A prorrogação do prazo contratual poderá ocorrer, a critério do Contratante, nos termos da Lei Federal nº 8.666/93.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21"/>
        <w:spacing w:line="240" w:lineRule="auto"/>
        <w:rPr>
          <w:rFonts w:cs="Arial"/>
        </w:rPr>
      </w:pPr>
      <w:r w:rsidRPr="00DD7AB1">
        <w:rPr>
          <w:rFonts w:cs="Arial"/>
          <w:b/>
          <w:bCs/>
        </w:rPr>
        <w:t>CLÁUSULA OITAVA – DA RESCISÃO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8.1. A Contratante poderá rescindir o contrato, independente de interpelação judicial ou extrajudicial e de qualquer indenização, nos seguintes casos: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a) O não cumprimento ou o cumprimento irregular de cláusulas contratuais, especificações ou prazos, por parte da Contratada;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lastRenderedPageBreak/>
        <w:t>b) A decretação de falência ou a instauração de insolvência civil da Contratada;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c) O conhecimento de infrações à Legislação Trabalhista por parte da Contratada;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d) Razões de interesse público ou na ocorrência das hipóteses do art. 78 do Estatuto das Licitações;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e) A ocorrência de caso fortuito ou de força maior, regularmente comprovada, impeditiva da execução do Contrato.</w:t>
      </w:r>
    </w:p>
    <w:p w:rsidR="00DD7AB1" w:rsidRPr="00DD7AB1" w:rsidRDefault="00DD7AB1" w:rsidP="00DD7AB1">
      <w:pPr>
        <w:pStyle w:val="Ttulo1"/>
        <w:jc w:val="both"/>
        <w:rPr>
          <w:sz w:val="24"/>
          <w:szCs w:val="24"/>
        </w:rPr>
      </w:pPr>
    </w:p>
    <w:p w:rsidR="00DD7AB1" w:rsidRPr="00DD7AB1" w:rsidRDefault="00DD7AB1" w:rsidP="00DD7AB1">
      <w:pPr>
        <w:pStyle w:val="Ttulo1"/>
        <w:jc w:val="both"/>
        <w:rPr>
          <w:sz w:val="24"/>
          <w:szCs w:val="24"/>
        </w:rPr>
      </w:pPr>
      <w:r w:rsidRPr="00DD7AB1">
        <w:rPr>
          <w:sz w:val="24"/>
          <w:szCs w:val="24"/>
        </w:rPr>
        <w:t>CLÁUSULA NONA – DAS SANÇÕES ADMINISTRATIVAS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9.1. Em caso de inexecução parcial ou total das condições fixadas no contrato, erros ou atrasos no cumprimento do contrato, infringência do art. 71 da Lei Federal nº 8.666/93 e quaisquer outras irregularidades, a Administração poderá, garantida a prévia defesa, aplicar ao contratado as seguintes sanções: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9.1.1. Advertência;</w:t>
      </w:r>
    </w:p>
    <w:p w:rsidR="00DD7AB1" w:rsidRPr="00DD7AB1" w:rsidRDefault="00DD7AB1" w:rsidP="00DD7AB1">
      <w:pPr>
        <w:pStyle w:val="Recuodecorpodetexto31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DD7AB1" w:rsidRPr="00DD7AB1" w:rsidRDefault="00DD7AB1" w:rsidP="00DD7AB1">
      <w:pPr>
        <w:pStyle w:val="Recuodecorpodetexto31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DD7AB1">
        <w:rPr>
          <w:rFonts w:ascii="Arial" w:hAnsi="Arial" w:cs="Arial"/>
          <w:sz w:val="24"/>
          <w:szCs w:val="24"/>
        </w:rPr>
        <w:t>9.1.2. 0,3% (três décimos por cento) por dia, até o 10</w:t>
      </w:r>
      <w:r w:rsidRPr="00DD7AB1">
        <w:rPr>
          <w:rFonts w:ascii="Arial" w:hAnsi="Arial" w:cs="Arial"/>
          <w:sz w:val="24"/>
          <w:szCs w:val="24"/>
          <w:u w:val="single"/>
          <w:vertAlign w:val="superscript"/>
        </w:rPr>
        <w:t>o</w:t>
      </w:r>
      <w:r w:rsidRPr="00DD7AB1">
        <w:rPr>
          <w:rFonts w:ascii="Arial" w:hAnsi="Arial" w:cs="Arial"/>
          <w:sz w:val="24"/>
          <w:szCs w:val="24"/>
        </w:rPr>
        <w:t xml:space="preserve"> (décimo) dia de atraso, da entrega do produto, sobre o valor da parcela, por ocorrência;</w:t>
      </w:r>
    </w:p>
    <w:p w:rsidR="00DD7AB1" w:rsidRPr="00DD7AB1" w:rsidRDefault="00DD7AB1" w:rsidP="00DD7AB1">
      <w:pPr>
        <w:pStyle w:val="Recuodecorpodetexto31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DD7AB1" w:rsidRPr="00DD7AB1" w:rsidRDefault="00DD7AB1" w:rsidP="00DD7AB1">
      <w:pPr>
        <w:pStyle w:val="Recuodecorpodetexto31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DD7AB1">
        <w:rPr>
          <w:rFonts w:ascii="Arial" w:hAnsi="Arial" w:cs="Arial"/>
          <w:sz w:val="24"/>
          <w:szCs w:val="24"/>
        </w:rPr>
        <w:t>9.1.3. 20% (vinte por cento) sobre o valor do saldo do valor do contrato, no caso de atraso superior a 10 (dez) dias, com a conseqüente rescisão contratual, quando for o caso;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9.1.4. 20% (vinte por cento) sobre o valor do contrato, nos casos: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a) inobservância do nível de qualidade dos produtos fornecidos;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b) transferência total ou parcial do contrato a terceiros;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c) subcontratação no todo ou em parte do objeto sem prévia autorização formal da Contratante;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d) descumprimento de cláusula contratual.</w:t>
      </w:r>
    </w:p>
    <w:p w:rsidR="00DD7AB1" w:rsidRPr="00DD7AB1" w:rsidRDefault="00DD7AB1" w:rsidP="00DD7AB1">
      <w:pPr>
        <w:tabs>
          <w:tab w:val="center" w:pos="2268"/>
        </w:tabs>
        <w:jc w:val="both"/>
        <w:rPr>
          <w:rFonts w:ascii="Arial" w:hAnsi="Arial" w:cs="Arial"/>
        </w:rPr>
      </w:pPr>
    </w:p>
    <w:p w:rsidR="00DD7AB1" w:rsidRPr="00DD7AB1" w:rsidRDefault="00DD7AB1" w:rsidP="00DD7AB1">
      <w:pPr>
        <w:tabs>
          <w:tab w:val="center" w:pos="2268"/>
        </w:tabs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 xml:space="preserve">9.2. </w:t>
      </w:r>
      <w:r w:rsidRPr="00DD7AB1">
        <w:rPr>
          <w:rFonts w:ascii="Arial" w:hAnsi="Arial" w:cs="Arial"/>
          <w:bCs/>
          <w:color w:val="000000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DD7AB1" w:rsidRPr="00DD7AB1" w:rsidRDefault="00DD7AB1" w:rsidP="00DD7AB1">
      <w:pPr>
        <w:jc w:val="both"/>
        <w:rPr>
          <w:rFonts w:ascii="Arial" w:hAnsi="Arial" w:cs="Arial"/>
        </w:rPr>
      </w:pPr>
    </w:p>
    <w:p w:rsidR="00DD7AB1" w:rsidRPr="00DD7AB1" w:rsidRDefault="00DD7AB1" w:rsidP="00DD7AB1">
      <w:pPr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9.3. Declaração de inidoneidade para licitar ou contratar com a Administração Pública, enquanto perdurarem os motivos determinantes da punição ou até que o contratante promova sua reabilitação.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 xml:space="preserve">9.4. </w:t>
      </w:r>
      <w:r w:rsidRPr="00DD7AB1">
        <w:rPr>
          <w:rFonts w:ascii="Arial" w:hAnsi="Arial" w:cs="Arial"/>
        </w:rPr>
        <w:t>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DÉCIMA – DA PUBLICAÇÃO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10.1. O extrato do presente contrato será publicado no órgão de divulgação oficial do Município, que é o quadro de avisos afixado no hall da Prefeitura.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  <w:b/>
          <w:bCs/>
        </w:rPr>
        <w:t>CLÁUSULA DÉCIMA PRIMEIRA – DO FORO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11.1. Fica eleito o foro da comarca de Pará de Minas/MG para solucionar quaisquer dúvidas quanto à execução do presente contrato.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DD7AB1">
        <w:rPr>
          <w:rFonts w:ascii="Arial" w:hAnsi="Arial" w:cs="Arial"/>
        </w:rPr>
        <w:t>E, por estarem justas, as partes firmam o presente instrumento em 02 (duas) vias de igual teor e forma, na presença das testemunhas abaixo.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Pequi, ___ de ____ de 2021.</w:t>
      </w: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Prefeito Municipal</w:t>
      </w: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Contratado</w:t>
      </w:r>
    </w:p>
    <w:p w:rsid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 xml:space="preserve">Testemunhas: </w:t>
      </w:r>
    </w:p>
    <w:p w:rsid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__________________________</w:t>
      </w: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CPF Nº:</w:t>
      </w:r>
    </w:p>
    <w:p w:rsid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D7AB1" w:rsidRPr="00DD7AB1" w:rsidRDefault="00DD7AB1" w:rsidP="00DD7AB1">
      <w:pPr>
        <w:pStyle w:val="Corpodetexto"/>
        <w:spacing w:after="0" w:line="240" w:lineRule="auto"/>
        <w:jc w:val="both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__________________________</w:t>
      </w:r>
    </w:p>
    <w:p w:rsidR="00035C98" w:rsidRPr="00DD7AB1" w:rsidRDefault="00DD7AB1" w:rsidP="00DD7AB1">
      <w:pPr>
        <w:pStyle w:val="TextoBoletim"/>
        <w:spacing w:after="0"/>
        <w:ind w:right="0"/>
        <w:rPr>
          <w:rFonts w:ascii="Arial" w:hAnsi="Arial" w:cs="Arial"/>
        </w:rPr>
      </w:pPr>
      <w:r w:rsidRPr="00DD7AB1">
        <w:rPr>
          <w:rFonts w:ascii="Arial" w:hAnsi="Arial" w:cs="Arial"/>
        </w:rPr>
        <w:t>CPF Nº:</w:t>
      </w:r>
    </w:p>
    <w:sectPr w:rsidR="00035C98" w:rsidRPr="00DD7AB1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D70" w:rsidRDefault="00E56D70" w:rsidP="00035C98">
      <w:r>
        <w:separator/>
      </w:r>
    </w:p>
  </w:endnote>
  <w:endnote w:type="continuationSeparator" w:id="1">
    <w:p w:rsidR="00E56D70" w:rsidRDefault="00E56D70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D70" w:rsidRDefault="00E56D70" w:rsidP="00035C98">
      <w:r>
        <w:separator/>
      </w:r>
    </w:p>
  </w:footnote>
  <w:footnote w:type="continuationSeparator" w:id="1">
    <w:p w:rsidR="00E56D70" w:rsidRDefault="00E56D70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  <w:r w:rsidR="00E620E6">
      <w:rPr>
        <w:sz w:val="32"/>
        <w:szCs w:val="32"/>
      </w:rPr>
      <w:object w:dxaOrig="9071" w:dyaOrig="112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.75pt;height:560.25pt" o:ole="">
          <v:imagedata r:id="rId2" o:title=""/>
        </v:shape>
        <o:OLEObject Type="Embed" ProgID="Word.Document.12" ShapeID="_x0000_i1025" DrawAspect="Content" ObjectID="_1691320685" r:id="rId3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540CD"/>
    <w:rsid w:val="001627E7"/>
    <w:rsid w:val="00183582"/>
    <w:rsid w:val="001A31B1"/>
    <w:rsid w:val="001C5514"/>
    <w:rsid w:val="001D3A92"/>
    <w:rsid w:val="001E4E62"/>
    <w:rsid w:val="001F0373"/>
    <w:rsid w:val="001F45AB"/>
    <w:rsid w:val="002033DC"/>
    <w:rsid w:val="0026250B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1F72"/>
    <w:rsid w:val="004C5ACE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67D1A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7F7EC1"/>
    <w:rsid w:val="008013C1"/>
    <w:rsid w:val="0082072D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E7D9B"/>
    <w:rsid w:val="008F495D"/>
    <w:rsid w:val="00913B48"/>
    <w:rsid w:val="009218B5"/>
    <w:rsid w:val="00934700"/>
    <w:rsid w:val="00967AFE"/>
    <w:rsid w:val="009952FF"/>
    <w:rsid w:val="009B0842"/>
    <w:rsid w:val="009B27AF"/>
    <w:rsid w:val="009C159F"/>
    <w:rsid w:val="009E54D0"/>
    <w:rsid w:val="009E5A74"/>
    <w:rsid w:val="00A01B64"/>
    <w:rsid w:val="00A04615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83097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405FF"/>
    <w:rsid w:val="00D47B17"/>
    <w:rsid w:val="00D60249"/>
    <w:rsid w:val="00D751CD"/>
    <w:rsid w:val="00D75979"/>
    <w:rsid w:val="00D83C71"/>
    <w:rsid w:val="00D87CD1"/>
    <w:rsid w:val="00DB1D80"/>
    <w:rsid w:val="00DB4CB9"/>
    <w:rsid w:val="00DB7298"/>
    <w:rsid w:val="00DC6792"/>
    <w:rsid w:val="00DC6B0E"/>
    <w:rsid w:val="00DD2CAD"/>
    <w:rsid w:val="00DD7AB1"/>
    <w:rsid w:val="00E427D6"/>
    <w:rsid w:val="00E56D70"/>
    <w:rsid w:val="00E5765D"/>
    <w:rsid w:val="00E620E6"/>
    <w:rsid w:val="00E62E55"/>
    <w:rsid w:val="00E76260"/>
    <w:rsid w:val="00E80B90"/>
    <w:rsid w:val="00E82858"/>
    <w:rsid w:val="00EA47BC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442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paragraph" w:customStyle="1" w:styleId="TextoBoletim">
    <w:name w:val="TextoBoletim"/>
    <w:basedOn w:val="Normal"/>
    <w:rsid w:val="00DD7AB1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cuodecorpodetexto21">
    <w:name w:val="Recuo de corpo de texto 21"/>
    <w:basedOn w:val="Normal"/>
    <w:rsid w:val="00DD7AB1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DD7AB1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DD7AB1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Documento_do_Microsoft_Office_Word1.doc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1759</Words>
  <Characters>9504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2021-02-12T12:19:00Z</cp:lastPrinted>
  <dcterms:created xsi:type="dcterms:W3CDTF">2021-08-24T17:31:00Z</dcterms:created>
  <dcterms:modified xsi:type="dcterms:W3CDTF">2021-08-24T17:31:00Z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