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PROCESSO LICITATÓRIO Nº </w:t>
      </w:r>
      <w:r w:rsidR="005C0767">
        <w:rPr>
          <w:rFonts w:ascii="Arial" w:hAnsi="Arial" w:cs="Arial"/>
          <w:b/>
          <w:bCs/>
          <w:sz w:val="22"/>
          <w:szCs w:val="22"/>
        </w:rPr>
        <w:t>050</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5C0767">
        <w:rPr>
          <w:rFonts w:ascii="Arial" w:hAnsi="Arial" w:cs="Arial"/>
          <w:b/>
          <w:bCs/>
          <w:sz w:val="22"/>
          <w:szCs w:val="22"/>
        </w:rPr>
        <w:t>003</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A Comissão Permanente de Licitação do Município de Pequi, torna público para conhecimento dos interessados que fará realizar </w:t>
      </w:r>
      <w:r w:rsidRPr="00DC2337">
        <w:rPr>
          <w:rFonts w:ascii="Arial" w:hAnsi="Arial" w:cs="Arial"/>
          <w:bCs/>
          <w:sz w:val="22"/>
          <w:szCs w:val="22"/>
        </w:rPr>
        <w:t>TOMADA DE PREÇOS, Tipo Menor Preço</w:t>
      </w:r>
      <w:r w:rsidRPr="00DC2337">
        <w:rPr>
          <w:rFonts w:ascii="Arial" w:hAnsi="Arial" w:cs="Arial"/>
          <w:sz w:val="22"/>
          <w:szCs w:val="22"/>
        </w:rPr>
        <w:t>, Regime de Execução: Empreitada por Preço Unitário – CRITÉRIO DE JULGAMENTO – Menor Preço GLOBAL regida pela Lei Federal nº 8.666, de 21 de junho de 1993 e suas alterações, cuja Documentação e Propostas de Preços deverão ser entregues na data, local e horário abaixo mencionados: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1 - DA ABERTURA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 A Comissão Permanente de Licitação receberá os documentos e propostas em sessão pública a ser realizada, conforme abaixo indicado: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LOCAL: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DATA: </w:t>
      </w:r>
      <w:r w:rsidR="005C0767">
        <w:rPr>
          <w:rFonts w:ascii="Arial" w:hAnsi="Arial" w:cs="Arial"/>
          <w:sz w:val="22"/>
          <w:szCs w:val="22"/>
        </w:rPr>
        <w:t>3</w:t>
      </w:r>
      <w:r w:rsidR="006A6484">
        <w:rPr>
          <w:rFonts w:ascii="Arial" w:hAnsi="Arial" w:cs="Arial"/>
          <w:sz w:val="22"/>
          <w:szCs w:val="22"/>
        </w:rPr>
        <w:t>1</w:t>
      </w:r>
      <w:r w:rsidRPr="00DC2337">
        <w:rPr>
          <w:rFonts w:ascii="Arial" w:hAnsi="Arial" w:cs="Arial"/>
          <w:sz w:val="22"/>
          <w:szCs w:val="22"/>
        </w:rPr>
        <w:t>/</w:t>
      </w:r>
      <w:r w:rsidR="006A6484">
        <w:rPr>
          <w:rFonts w:ascii="Arial" w:hAnsi="Arial" w:cs="Arial"/>
          <w:sz w:val="22"/>
          <w:szCs w:val="22"/>
        </w:rPr>
        <w:t>0</w:t>
      </w:r>
      <w:r w:rsidR="005C0767">
        <w:rPr>
          <w:rFonts w:ascii="Arial" w:hAnsi="Arial" w:cs="Arial"/>
          <w:sz w:val="22"/>
          <w:szCs w:val="22"/>
        </w:rPr>
        <w:t>3</w:t>
      </w:r>
      <w:r w:rsidRPr="00DC2337">
        <w:rPr>
          <w:rFonts w:ascii="Arial" w:hAnsi="Arial" w:cs="Arial"/>
          <w:sz w:val="22"/>
          <w:szCs w:val="22"/>
        </w:rPr>
        <w:t>/</w:t>
      </w:r>
      <w:r w:rsidR="005C0767">
        <w:rPr>
          <w:rFonts w:ascii="Arial" w:hAnsi="Arial" w:cs="Arial"/>
          <w:sz w:val="22"/>
          <w:szCs w:val="22"/>
        </w:rPr>
        <w:t>2021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Pr>
          <w:rFonts w:ascii="Arial" w:hAnsi="Arial" w:cs="Arial"/>
          <w:sz w:val="22"/>
          <w:szCs w:val="22"/>
        </w:rPr>
        <w:t xml:space="preserve">HORÁRIO: </w:t>
      </w:r>
      <w:r w:rsidR="00977E27">
        <w:rPr>
          <w:rFonts w:ascii="Arial" w:hAnsi="Arial" w:cs="Arial"/>
          <w:sz w:val="22"/>
          <w:szCs w:val="22"/>
        </w:rPr>
        <w:t>09</w:t>
      </w:r>
      <w:r w:rsidRPr="00DC2337">
        <w:rPr>
          <w:rFonts w:ascii="Arial" w:hAnsi="Arial" w:cs="Arial"/>
          <w:sz w:val="22"/>
          <w:szCs w:val="22"/>
        </w:rPr>
        <w:t>:00 horas.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r w:rsidRPr="00DC2337">
        <w:rPr>
          <w:rFonts w:ascii="Arial" w:hAnsi="Arial" w:cs="Arial"/>
          <w:b/>
          <w:bCs/>
          <w:sz w:val="22"/>
          <w:szCs w:val="22"/>
        </w:rPr>
        <w:t>2 – DAS PUBLICAÇÕES E INTIMAÇÕES</w:t>
      </w: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p>
    <w:p w:rsidR="00DC2337" w:rsidRPr="00DC2337" w:rsidRDefault="00DC2337" w:rsidP="00C86E7B">
      <w:pPr>
        <w:pStyle w:val="Corpodetexto"/>
        <w:spacing w:after="0" w:line="240" w:lineRule="auto"/>
        <w:jc w:val="both"/>
        <w:rPr>
          <w:rFonts w:ascii="Arial" w:hAnsi="Arial" w:cs="Arial"/>
          <w:sz w:val="22"/>
          <w:szCs w:val="22"/>
        </w:rPr>
      </w:pPr>
      <w:r w:rsidRPr="00DC2337">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conforme dispõe a Lei Orgânica.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3 - DO OBJETO</w:t>
      </w:r>
    </w:p>
    <w:p w:rsidR="00DC2337" w:rsidRPr="00DC2337" w:rsidRDefault="00DC2337" w:rsidP="00C86E7B">
      <w:pPr>
        <w:jc w:val="both"/>
        <w:rPr>
          <w:rFonts w:ascii="Arial" w:hAnsi="Arial" w:cs="Arial"/>
          <w:b/>
          <w:bCs/>
          <w:sz w:val="22"/>
          <w:szCs w:val="22"/>
        </w:rPr>
      </w:pPr>
    </w:p>
    <w:p w:rsidR="00DC2337" w:rsidRPr="00D74435" w:rsidRDefault="00DC2337" w:rsidP="00C86E7B">
      <w:pPr>
        <w:jc w:val="both"/>
        <w:rPr>
          <w:rFonts w:ascii="Arial" w:hAnsi="Arial" w:cs="Arial"/>
          <w:sz w:val="22"/>
          <w:szCs w:val="22"/>
        </w:rPr>
      </w:pPr>
      <w:r w:rsidRPr="00D74435">
        <w:rPr>
          <w:rFonts w:ascii="Arial" w:hAnsi="Arial" w:cs="Arial"/>
          <w:sz w:val="22"/>
          <w:szCs w:val="22"/>
        </w:rPr>
        <w:t xml:space="preserve">3.1. A presente licitação tem por </w:t>
      </w:r>
      <w:r w:rsidR="005C0767" w:rsidRPr="005C0767">
        <w:rPr>
          <w:rFonts w:ascii="Arial" w:hAnsi="Arial" w:cs="Arial"/>
          <w:b/>
          <w:sz w:val="22"/>
          <w:szCs w:val="22"/>
        </w:rPr>
        <w:t>Contratação de empresa para execução de Pavimentação Asfáltica, em CBUQ em Diversas ruas no bairro Belvedere - Pequi, conforme projeto, memorial descritivo, cronograma e planilha, conforme Convênio nº 1301001000/2020/SEIFRA celebrado com o Estado de  Minas</w:t>
      </w:r>
      <w:r w:rsidRPr="00D74435">
        <w:rPr>
          <w:rFonts w:ascii="Arial" w:hAnsi="Arial" w:cs="Arial"/>
          <w:sz w:val="22"/>
          <w:szCs w:val="22"/>
        </w:rPr>
        <w:t>,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4 - DAS CONDIÇÕES PARA PARTICIPAÇÃO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 xml:space="preserve">4.1. Poderão apresentar-se à licitação </w:t>
      </w:r>
      <w:r w:rsidRPr="00DC2337">
        <w:rPr>
          <w:rFonts w:ascii="Arial" w:hAnsi="Arial" w:cs="Arial"/>
          <w:bCs/>
          <w:sz w:val="22"/>
          <w:szCs w:val="22"/>
        </w:rPr>
        <w:t xml:space="preserve">pessoas jurídicas cadastradas ou que apresentarem junto ao setor de cadastramento da Prefeitura toda a documentação que comprova que atende a todas as condições exigidas para </w:t>
      </w:r>
      <w:r w:rsidRPr="00ED4C0B">
        <w:rPr>
          <w:rFonts w:ascii="Arial" w:hAnsi="Arial" w:cs="Arial"/>
          <w:bCs/>
          <w:sz w:val="22"/>
          <w:szCs w:val="22"/>
        </w:rPr>
        <w:t>cadastramento até o terceiro dia anterior à data do recebimento dos envelopes</w:t>
      </w:r>
      <w:r w:rsidR="00ED4C0B">
        <w:rPr>
          <w:rFonts w:ascii="Arial" w:hAnsi="Arial" w:cs="Arial"/>
          <w:sz w:val="22"/>
          <w:szCs w:val="22"/>
        </w:rPr>
        <w:t xml:space="preserve"> ou condi</w:t>
      </w:r>
      <w:r w:rsidR="00977E27">
        <w:rPr>
          <w:rFonts w:ascii="Arial" w:hAnsi="Arial" w:cs="Arial"/>
          <w:sz w:val="22"/>
          <w:szCs w:val="22"/>
        </w:rPr>
        <w:t xml:space="preserve">ções de habilitação até no dia </w:t>
      </w:r>
      <w:r w:rsidR="00AC4EA6">
        <w:rPr>
          <w:rFonts w:ascii="Arial" w:hAnsi="Arial" w:cs="Arial"/>
          <w:sz w:val="22"/>
          <w:szCs w:val="22"/>
        </w:rPr>
        <w:t>31</w:t>
      </w:r>
      <w:r w:rsidR="00ED4C0B">
        <w:rPr>
          <w:rFonts w:ascii="Arial" w:hAnsi="Arial" w:cs="Arial"/>
          <w:sz w:val="22"/>
          <w:szCs w:val="22"/>
        </w:rPr>
        <w:t xml:space="preserve"> de </w:t>
      </w:r>
      <w:r w:rsidR="00AC4EA6">
        <w:rPr>
          <w:rFonts w:ascii="Arial" w:hAnsi="Arial" w:cs="Arial"/>
          <w:sz w:val="22"/>
          <w:szCs w:val="22"/>
        </w:rPr>
        <w:t>março</w:t>
      </w:r>
      <w:r w:rsidR="00ED4C0B">
        <w:rPr>
          <w:rFonts w:ascii="Arial" w:hAnsi="Arial" w:cs="Arial"/>
          <w:sz w:val="22"/>
          <w:szCs w:val="22"/>
        </w:rPr>
        <w:t xml:space="preserve"> de </w:t>
      </w:r>
      <w:r w:rsidR="005C0767">
        <w:rPr>
          <w:rFonts w:ascii="Arial" w:hAnsi="Arial" w:cs="Arial"/>
          <w:sz w:val="22"/>
          <w:szCs w:val="22"/>
        </w:rPr>
        <w:t>2021</w:t>
      </w:r>
      <w:r w:rsidR="00ED4C0B">
        <w:rPr>
          <w:rFonts w:ascii="Arial" w:hAnsi="Arial" w:cs="Arial"/>
          <w:sz w:val="22"/>
          <w:szCs w:val="22"/>
        </w:rPr>
        <w:t>.</w:t>
      </w:r>
    </w:p>
    <w:p w:rsidR="00DC2337" w:rsidRPr="00ED4C0B"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ED4C0B">
        <w:rPr>
          <w:rFonts w:ascii="Arial" w:hAnsi="Arial" w:cs="Arial"/>
          <w:sz w:val="22"/>
          <w:szCs w:val="22"/>
        </w:rPr>
        <w:t>4.2. Somente poderão participar da presente licitação, empresas</w:t>
      </w:r>
      <w:r w:rsidRPr="00DC2337">
        <w:rPr>
          <w:rFonts w:ascii="Arial" w:hAnsi="Arial" w:cs="Arial"/>
          <w:sz w:val="22"/>
          <w:szCs w:val="22"/>
        </w:rPr>
        <w:t xml:space="preserve"> que não estejam sob falência, concurso de credores, dissolução, liquidação ou cumprindo pena de suspensão ou sob declaração de inidoneidade, que lhes tenham sido aplicadas, por força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4.3 Em se tratando de microempresa –ME ou empresa de pequeno porte – EPP, a comprovação desta condição será efetuada mediante certidão expedida pela Junta Comercial, sob pena de não aplicação dos efeitos da Lei Complementar nº. 123/2006.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5 -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5.1. A Documentação necessária à Habilitação, bem como as Propostas de Preços deverão ser apresentadas em envelopes distintos, conforme abaixo:</w:t>
      </w:r>
    </w:p>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(IDENTIFICAÇÃO DA EMPRESA) </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01 - DOCUMENTAÇÃO</w:t>
            </w:r>
          </w:p>
          <w:p w:rsidR="00DC2337" w:rsidRPr="00DC2337" w:rsidRDefault="00DC2337" w:rsidP="00C86E7B">
            <w:pPr>
              <w:jc w:val="both"/>
              <w:rPr>
                <w:rFonts w:ascii="Arial" w:hAnsi="Arial" w:cs="Arial"/>
              </w:rPr>
            </w:pPr>
          </w:p>
          <w:p w:rsidR="00DC2337" w:rsidRPr="00DC2337" w:rsidRDefault="00DC2337" w:rsidP="005C0767">
            <w:pPr>
              <w:jc w:val="both"/>
              <w:rPr>
                <w:rFonts w:ascii="Arial" w:hAnsi="Arial" w:cs="Arial"/>
              </w:rPr>
            </w:pPr>
            <w:r w:rsidRPr="00DC2337">
              <w:rPr>
                <w:rFonts w:ascii="Arial" w:hAnsi="Arial" w:cs="Arial"/>
                <w:sz w:val="22"/>
                <w:szCs w:val="22"/>
              </w:rPr>
              <w:t xml:space="preserve">TOMADA DE PREÇOS Nº </w:t>
            </w:r>
            <w:r w:rsidR="005C0767">
              <w:rPr>
                <w:rFonts w:ascii="Arial" w:hAnsi="Arial" w:cs="Arial"/>
                <w:sz w:val="22"/>
                <w:szCs w:val="22"/>
              </w:rPr>
              <w:t>003</w:t>
            </w:r>
            <w:r w:rsidR="006A6484">
              <w:rPr>
                <w:rFonts w:ascii="Arial" w:hAnsi="Arial" w:cs="Arial"/>
                <w:sz w:val="22"/>
                <w:szCs w:val="22"/>
              </w:rPr>
              <w:t>/</w:t>
            </w:r>
            <w:r w:rsidR="005C0767">
              <w:rPr>
                <w:rFonts w:ascii="Arial" w:hAnsi="Arial" w:cs="Arial"/>
                <w:sz w:val="22"/>
                <w:szCs w:val="22"/>
              </w:rPr>
              <w:t>2021</w:t>
            </w:r>
          </w:p>
        </w:tc>
      </w:tr>
    </w:tbl>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(IDENTIFICAÇÃO DA EMPRESA)</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02 - PROPOSTA DE PREÇOS</w:t>
            </w:r>
          </w:p>
          <w:p w:rsidR="00DC2337" w:rsidRPr="00DC2337" w:rsidRDefault="00DC2337" w:rsidP="00C86E7B">
            <w:pPr>
              <w:jc w:val="both"/>
              <w:rPr>
                <w:rFonts w:ascii="Arial" w:hAnsi="Arial" w:cs="Arial"/>
              </w:rPr>
            </w:pPr>
          </w:p>
          <w:p w:rsidR="00DC2337" w:rsidRPr="00DC2337" w:rsidRDefault="00DC2337" w:rsidP="005C0767">
            <w:pPr>
              <w:jc w:val="both"/>
              <w:rPr>
                <w:rFonts w:ascii="Arial" w:hAnsi="Arial" w:cs="Arial"/>
              </w:rPr>
            </w:pPr>
            <w:r w:rsidRPr="00DC2337">
              <w:rPr>
                <w:rFonts w:ascii="Arial" w:hAnsi="Arial" w:cs="Arial"/>
                <w:sz w:val="22"/>
                <w:szCs w:val="22"/>
              </w:rPr>
              <w:t xml:space="preserve">TOMADA DE PREÇOS Nº </w:t>
            </w:r>
            <w:r w:rsidR="005C0767">
              <w:rPr>
                <w:rFonts w:ascii="Arial" w:hAnsi="Arial" w:cs="Arial"/>
                <w:sz w:val="22"/>
                <w:szCs w:val="22"/>
              </w:rPr>
              <w:t>003</w:t>
            </w:r>
            <w:r w:rsidR="006A6484">
              <w:rPr>
                <w:rFonts w:ascii="Arial" w:hAnsi="Arial" w:cs="Arial"/>
                <w:sz w:val="22"/>
                <w:szCs w:val="22"/>
              </w:rPr>
              <w:t>/</w:t>
            </w:r>
            <w:r w:rsidR="005C0767">
              <w:rPr>
                <w:rFonts w:ascii="Arial" w:hAnsi="Arial" w:cs="Arial"/>
                <w:sz w:val="22"/>
                <w:szCs w:val="22"/>
              </w:rPr>
              <w:t>2021</w:t>
            </w:r>
          </w:p>
        </w:tc>
      </w:tr>
    </w:tbl>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 – DO CADASTRAMENTO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5.2.1. As empresas que se interessarem em participar do certame, e não forem cadastradas, deverão apresentar para cadastramento, ou comprovarem que atendem todas as exigências para cadastramento até o dia:</w:t>
      </w:r>
      <w:r w:rsidR="00ED4C0B">
        <w:rPr>
          <w:rFonts w:ascii="Arial" w:hAnsi="Arial" w:cs="Arial"/>
          <w:sz w:val="22"/>
          <w:szCs w:val="22"/>
        </w:rPr>
        <w:t xml:space="preserve"> </w:t>
      </w:r>
      <w:r w:rsidR="005C0767">
        <w:rPr>
          <w:rFonts w:ascii="Arial" w:hAnsi="Arial" w:cs="Arial"/>
          <w:sz w:val="22"/>
          <w:szCs w:val="22"/>
        </w:rPr>
        <w:t>3</w:t>
      </w:r>
      <w:r w:rsidR="00170AE7">
        <w:rPr>
          <w:rFonts w:ascii="Arial" w:hAnsi="Arial" w:cs="Arial"/>
          <w:sz w:val="22"/>
          <w:szCs w:val="22"/>
        </w:rPr>
        <w:t>1</w:t>
      </w:r>
      <w:r w:rsidRPr="00ED4C0B">
        <w:rPr>
          <w:rFonts w:ascii="Arial" w:hAnsi="Arial" w:cs="Arial"/>
          <w:sz w:val="22"/>
          <w:szCs w:val="22"/>
        </w:rPr>
        <w:t>/</w:t>
      </w:r>
      <w:r w:rsidR="00170AE7">
        <w:rPr>
          <w:rFonts w:ascii="Arial" w:hAnsi="Arial" w:cs="Arial"/>
          <w:sz w:val="22"/>
          <w:szCs w:val="22"/>
        </w:rPr>
        <w:t>0</w:t>
      </w:r>
      <w:r w:rsidR="005C0767">
        <w:rPr>
          <w:rFonts w:ascii="Arial" w:hAnsi="Arial" w:cs="Arial"/>
          <w:sz w:val="22"/>
          <w:szCs w:val="22"/>
        </w:rPr>
        <w:t>3</w:t>
      </w:r>
      <w:r w:rsidRPr="00ED4C0B">
        <w:rPr>
          <w:rFonts w:ascii="Arial" w:hAnsi="Arial" w:cs="Arial"/>
          <w:sz w:val="22"/>
          <w:szCs w:val="22"/>
        </w:rPr>
        <w:t>/</w:t>
      </w:r>
      <w:r w:rsidR="005C0767">
        <w:rPr>
          <w:rFonts w:ascii="Arial" w:hAnsi="Arial" w:cs="Arial"/>
          <w:sz w:val="22"/>
          <w:szCs w:val="22"/>
        </w:rPr>
        <w:t>2021</w:t>
      </w:r>
      <w:r w:rsidRPr="00ED4C0B">
        <w:rPr>
          <w:rFonts w:ascii="Arial" w:hAnsi="Arial" w:cs="Arial"/>
          <w:sz w:val="22"/>
          <w:szCs w:val="22"/>
        </w:rPr>
        <w:t xml:space="preserve">, os seguintes documentos: </w:t>
      </w:r>
    </w:p>
    <w:p w:rsidR="00DC2337" w:rsidRPr="00ED4C0B"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5.2.1.2. HABILITAÇÃO JURÍDICA: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registro comercial, no caso de empresa individual;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d) em se tratando de Micro Empreendedor Individual – MEI, o Contrato Social ou Estatuto poderá ser substituído pelo Certificado da Condição de Micro Empreendedor Individual – CCMEI.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5.2.1.3. REGULARIDADE FISCAL E TRABALHISTA: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prova de inscrição no Cadastro Nacional de Pessoas Jurídicas (CNPJ) atualizado, relativo ao domicílio ou sede do licitante, pertinente e compatível com o objeto desta licitação;</w:t>
      </w:r>
    </w:p>
    <w:p w:rsidR="00DC2337" w:rsidRPr="00DC2337" w:rsidRDefault="00DC2337" w:rsidP="00C86E7B">
      <w:pPr>
        <w:jc w:val="both"/>
        <w:rPr>
          <w:rFonts w:ascii="Arial" w:hAnsi="Arial" w:cs="Arial"/>
          <w:kern w:val="2"/>
          <w:sz w:val="22"/>
          <w:szCs w:val="22"/>
        </w:rPr>
      </w:pPr>
    </w:p>
    <w:p w:rsidR="00DC2337" w:rsidRPr="00DC2337" w:rsidRDefault="00DC2337" w:rsidP="00C86E7B">
      <w:pPr>
        <w:jc w:val="both"/>
        <w:rPr>
          <w:rFonts w:ascii="Arial" w:hAnsi="Arial" w:cs="Arial"/>
          <w:sz w:val="22"/>
          <w:szCs w:val="22"/>
        </w:rPr>
      </w:pPr>
      <w:r w:rsidRPr="00DC2337">
        <w:rPr>
          <w:rFonts w:ascii="Arial" w:hAnsi="Arial" w:cs="Arial"/>
          <w:kern w:val="2"/>
          <w:sz w:val="22"/>
          <w:szCs w:val="22"/>
        </w:rPr>
        <w:t>b) P</w:t>
      </w:r>
      <w:r w:rsidRPr="00DC2337">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DC2337" w:rsidRPr="00DC2337" w:rsidRDefault="00DC2337" w:rsidP="00C86E7B">
      <w:pPr>
        <w:jc w:val="both"/>
        <w:rPr>
          <w:rFonts w:ascii="Arial" w:hAnsi="Arial" w:cs="Arial"/>
          <w:sz w:val="22"/>
          <w:szCs w:val="22"/>
        </w:rPr>
      </w:pPr>
      <w:r w:rsidRPr="00DC2337">
        <w:rPr>
          <w:rFonts w:ascii="Arial" w:hAnsi="Arial" w:cs="Arial"/>
          <w:sz w:val="22"/>
          <w:szCs w:val="22"/>
        </w:rPr>
        <w:t>- Certificado de Regularidade de Situação perante o Fundo de Garantia do Tempo de Serviço - FGTS ou documento equivalente que comprove a regularidade.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Prova de regularidade junto a Fazenda Estadual e Municipal.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Certidão Negativa de Débitos Trabalhistas (CNDT), provando a inexistência de débitos inadimplidos perante a Justiça do Trabalho.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5.2.1.4. QUALIFICAÇÃO TÉCNICA:</w:t>
      </w:r>
    </w:p>
    <w:p w:rsidR="00DC2337" w:rsidRPr="00DC2337" w:rsidRDefault="00DC2337" w:rsidP="00C86E7B">
      <w:pPr>
        <w:jc w:val="both"/>
        <w:rPr>
          <w:rFonts w:ascii="Arial" w:hAnsi="Arial" w:cs="Arial"/>
          <w:b/>
          <w:bCs/>
          <w:sz w:val="22"/>
          <w:szCs w:val="22"/>
        </w:rPr>
      </w:pPr>
    </w:p>
    <w:p w:rsidR="00DC2337" w:rsidRPr="00825478" w:rsidRDefault="00DC2337" w:rsidP="00C86E7B">
      <w:pPr>
        <w:jc w:val="both"/>
        <w:rPr>
          <w:rFonts w:ascii="Arial" w:hAnsi="Arial" w:cs="Arial"/>
          <w:sz w:val="22"/>
          <w:szCs w:val="22"/>
        </w:rPr>
      </w:pPr>
      <w:r w:rsidRPr="00825478">
        <w:rPr>
          <w:rFonts w:ascii="Arial" w:hAnsi="Arial" w:cs="Arial"/>
          <w:sz w:val="22"/>
          <w:szCs w:val="22"/>
        </w:rPr>
        <w:t>a) Prova de registro de inscrição da Empresa e do(s) Responsável(eis) Técnico(s) junto ao Conselho Regional de Engenharia e Agronomia – CREA, e/ou no CAU e RRT – Registro de Responsabilidade Técnica.</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5.2.1.5. QUALIFICAÇÃO ECONÔMICO - FINANCEIRA: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 – Se necessária a atualização monetária do Balanço Patrimonial, deverá ser apresentado, juntamente com os documentos em apreço, o memorial de cálculo correspondente, assinado pelo contador.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 – O balanço exigido deverá ser apresentado em publicação feita na imprensa, ou em cópia reprográfica de seu “Termo de Abertura”, comprobatório de registro na Junta Comercial.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Serão aceitos como </w:t>
      </w:r>
      <w:r w:rsidRPr="00DC2337">
        <w:rPr>
          <w:rFonts w:ascii="Arial" w:hAnsi="Arial" w:cs="Arial"/>
          <w:sz w:val="22"/>
          <w:szCs w:val="22"/>
          <w:u w:val="single"/>
        </w:rPr>
        <w:t>na forma da lei</w:t>
      </w:r>
      <w:r w:rsidRPr="00DC2337">
        <w:rPr>
          <w:rFonts w:ascii="Arial" w:hAnsi="Arial" w:cs="Arial"/>
          <w:sz w:val="22"/>
          <w:szCs w:val="22"/>
        </w:rPr>
        <w:t xml:space="preserve"> o Balanço Patrimonial e demonstrações contábeis assim apresentados: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 - Sociedades regidas pela Lei nº 6.404/76 (Sociedade Anônima): publicados em Diário Oficial ou em jornal de grande circulação, ou fotocópia registrada ou autenticada na Junta Comercial da sede ou domicílio do fornecedor.</w:t>
      </w:r>
    </w:p>
    <w:p w:rsidR="00DC2337" w:rsidRPr="00DC2337" w:rsidRDefault="00DC2337" w:rsidP="00C86E7B">
      <w:pPr>
        <w:tabs>
          <w:tab w:val="left" w:pos="720"/>
        </w:tabs>
        <w:jc w:val="both"/>
        <w:rPr>
          <w:rFonts w:ascii="Arial" w:hAnsi="Arial" w:cs="Arial"/>
          <w:sz w:val="22"/>
          <w:szCs w:val="22"/>
        </w:rPr>
      </w:pPr>
    </w:p>
    <w:p w:rsidR="00DC2337" w:rsidRPr="00DC2337" w:rsidRDefault="00DC2337" w:rsidP="00C86E7B">
      <w:pPr>
        <w:tabs>
          <w:tab w:val="left" w:pos="720"/>
        </w:tabs>
        <w:jc w:val="both"/>
        <w:rPr>
          <w:rFonts w:ascii="Arial" w:hAnsi="Arial" w:cs="Arial"/>
          <w:sz w:val="22"/>
          <w:szCs w:val="22"/>
        </w:rPr>
      </w:pPr>
      <w:r w:rsidRPr="00DC2337">
        <w:rPr>
          <w:rFonts w:ascii="Arial" w:hAnsi="Arial" w:cs="Arial"/>
          <w:sz w:val="22"/>
          <w:szCs w:val="22"/>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pStyle w:val="Corpodetexto2"/>
        <w:tabs>
          <w:tab w:val="left" w:pos="1122"/>
        </w:tabs>
        <w:spacing w:after="0" w:line="240" w:lineRule="auto"/>
        <w:jc w:val="both"/>
        <w:rPr>
          <w:rFonts w:ascii="Arial" w:hAnsi="Arial" w:cs="Arial"/>
          <w:sz w:val="22"/>
          <w:szCs w:val="22"/>
        </w:rPr>
      </w:pPr>
      <w:r w:rsidRPr="00DC2337">
        <w:rPr>
          <w:rFonts w:ascii="Arial" w:hAnsi="Arial" w:cs="Arial"/>
          <w:sz w:val="22"/>
          <w:szCs w:val="22"/>
        </w:rPr>
        <w:t xml:space="preserve">III.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tabs>
          <w:tab w:val="left" w:pos="720"/>
          <w:tab w:val="left" w:pos="1134"/>
        </w:tabs>
        <w:jc w:val="both"/>
        <w:rPr>
          <w:rFonts w:ascii="Arial" w:hAnsi="Arial" w:cs="Arial"/>
          <w:sz w:val="22"/>
          <w:szCs w:val="22"/>
        </w:rPr>
      </w:pPr>
      <w:r w:rsidRPr="00DC2337">
        <w:rPr>
          <w:rFonts w:ascii="Arial" w:hAnsi="Arial" w:cs="Arial"/>
          <w:sz w:val="22"/>
          <w:szCs w:val="22"/>
        </w:rPr>
        <w:t>IV - sociedade criada no exercício em curso: fotocópia do Balanço de Abertura, devidamente registrado ou autenticado na Junta Comercial da sede ou domicílio do fornecedor, ou em outro órgão equivalente;</w:t>
      </w:r>
    </w:p>
    <w:p w:rsidR="00DC2337" w:rsidRPr="00DC2337" w:rsidRDefault="00DC2337" w:rsidP="00C86E7B">
      <w:pPr>
        <w:tabs>
          <w:tab w:val="left" w:pos="720"/>
          <w:tab w:val="left" w:pos="1134"/>
        </w:tabs>
        <w:jc w:val="both"/>
        <w:rPr>
          <w:rFonts w:ascii="Arial" w:hAnsi="Arial" w:cs="Arial"/>
          <w:sz w:val="22"/>
          <w:szCs w:val="22"/>
        </w:rPr>
      </w:pPr>
    </w:p>
    <w:p w:rsidR="00DC2337" w:rsidRPr="00825478" w:rsidRDefault="00DC2337" w:rsidP="00C86E7B">
      <w:pPr>
        <w:pStyle w:val="Corpodetexto3"/>
        <w:spacing w:after="0"/>
        <w:jc w:val="both"/>
        <w:rPr>
          <w:rFonts w:ascii="Arial" w:hAnsi="Arial" w:cs="Arial"/>
          <w:sz w:val="22"/>
          <w:szCs w:val="22"/>
        </w:rPr>
      </w:pPr>
      <w:r w:rsidRPr="00825478">
        <w:rPr>
          <w:rFonts w:ascii="Arial" w:hAnsi="Arial" w:cs="Arial"/>
          <w:sz w:val="22"/>
          <w:szCs w:val="22"/>
        </w:rPr>
        <w:t>Os documentos relativos ao item 5.2.1.5,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bookmarkStart w:id="0" w:name="OLE_LINK1"/>
      <w:r w:rsidRPr="00DC2337">
        <w:rPr>
          <w:rFonts w:ascii="Arial" w:hAnsi="Arial" w:cs="Arial"/>
          <w:sz w:val="22"/>
          <w:szCs w:val="22"/>
        </w:rPr>
        <w:t>b) O Balanço Patrimonial e demonstrações apresentados para fins de habilitação após o dia 30 de abril do corrente ano, será obrigatoriamente o do exercício imediatamente anterior.</w:t>
      </w:r>
    </w:p>
    <w:bookmarkEnd w:id="0"/>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certidão negativa de falência ou concordata expedida pelo distribuidor da sede da pessoa jurídica;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5.2.1.6. DECLARAÇÃO DE CUMPRIMENTO DO ART. 7º, XXXIII da C.F. conforme anexo II.</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5.2.1.7. Sob pena de inabilitação, todos os documentos apresentados para habilitação deverão estar em nome do licitante e, preferencialmente, com número do CNPJ e endereço respectivo, observando-se que: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se o licitante for matriz, todos os documentos deverão estar em nome da matriz; ou</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se o licitante for filial, todos os documentos deverão estar em nome da filial;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se o licitante for matriz, e o executor do contrato for filial, a documentação deverá ser apresentada com CNPJ da matriz e da filial, simultaneamente;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serão dispensados da filial aqueles documentos que, pela própria natureza, comprovadamente, forem emitidos somente em nome da matriz.</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5.3 - DA HABILITAÇÃO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5.3.1. Os Documentos de Habilitação deverão ser apresentados da seguinte forma:</w:t>
      </w:r>
    </w:p>
    <w:p w:rsidR="00DC2337" w:rsidRPr="00DC2337" w:rsidRDefault="00DC2337" w:rsidP="00C86E7B">
      <w:pPr>
        <w:tabs>
          <w:tab w:val="left" w:pos="284"/>
        </w:tabs>
        <w:jc w:val="both"/>
        <w:rPr>
          <w:rFonts w:ascii="Arial" w:hAnsi="Arial" w:cs="Arial"/>
          <w:sz w:val="22"/>
          <w:szCs w:val="22"/>
        </w:rPr>
      </w:pPr>
    </w:p>
    <w:p w:rsidR="00DC2337" w:rsidRPr="00DC2337" w:rsidRDefault="00DC2337" w:rsidP="00C86E7B">
      <w:pPr>
        <w:tabs>
          <w:tab w:val="left" w:pos="284"/>
        </w:tabs>
        <w:jc w:val="both"/>
        <w:rPr>
          <w:rFonts w:ascii="Arial" w:hAnsi="Arial" w:cs="Arial"/>
          <w:sz w:val="22"/>
          <w:szCs w:val="22"/>
        </w:rPr>
      </w:pPr>
      <w:r w:rsidRPr="00DC2337">
        <w:rPr>
          <w:rFonts w:ascii="Arial" w:hAnsi="Arial" w:cs="Arial"/>
          <w:sz w:val="22"/>
          <w:szCs w:val="22"/>
        </w:rPr>
        <w:t>a) em originais ou publicação em Órgão Oficial, ou, ainda, por qualquer processo de cópia autenticada em Cartório, ou por servidor da administração municipal;</w:t>
      </w:r>
    </w:p>
    <w:p w:rsidR="00DC2337" w:rsidRPr="00DC2337" w:rsidRDefault="00DC2337" w:rsidP="00C86E7B">
      <w:pPr>
        <w:pStyle w:val="BodyText21"/>
        <w:rPr>
          <w:szCs w:val="22"/>
        </w:rPr>
      </w:pPr>
    </w:p>
    <w:p w:rsidR="00DC2337" w:rsidRPr="00DC2337" w:rsidRDefault="00DC2337" w:rsidP="00C86E7B">
      <w:pPr>
        <w:jc w:val="both"/>
        <w:rPr>
          <w:rFonts w:ascii="Arial" w:hAnsi="Arial" w:cs="Arial"/>
          <w:b/>
          <w:bCs/>
          <w:sz w:val="22"/>
          <w:szCs w:val="22"/>
          <w:u w:val="single"/>
        </w:rPr>
      </w:pPr>
      <w:r w:rsidRPr="00DC2337">
        <w:rPr>
          <w:rFonts w:ascii="Arial" w:hAnsi="Arial" w:cs="Arial"/>
          <w:sz w:val="22"/>
          <w:szCs w:val="22"/>
        </w:rPr>
        <w:t xml:space="preserve">b) </w:t>
      </w:r>
      <w:r w:rsidRPr="00DC2337">
        <w:rPr>
          <w:rFonts w:ascii="Arial" w:hAnsi="Arial" w:cs="Arial"/>
          <w:b/>
          <w:sz w:val="22"/>
          <w:szCs w:val="22"/>
        </w:rPr>
        <w:t>dentro do prazo de validade, para aqueles cuja validade possa expirar</w:t>
      </w:r>
      <w:r w:rsidRPr="00DC2337">
        <w:rPr>
          <w:rFonts w:ascii="Arial" w:hAnsi="Arial" w:cs="Arial"/>
          <w:sz w:val="22"/>
          <w:szCs w:val="22"/>
        </w:rPr>
        <w:t xml:space="preserve">.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 </w:t>
      </w:r>
      <w:r w:rsidRPr="00DC2337">
        <w:rPr>
          <w:rFonts w:ascii="Arial" w:hAnsi="Arial" w:cs="Arial"/>
          <w:b/>
          <w:bCs/>
          <w:sz w:val="22"/>
          <w:szCs w:val="22"/>
          <w:u w:val="single"/>
        </w:rPr>
        <w:t>ressalvadas as exceções previstas no edital.</w:t>
      </w:r>
    </w:p>
    <w:p w:rsidR="00DC2337" w:rsidRPr="00DC2337" w:rsidRDefault="00DC2337" w:rsidP="00C86E7B">
      <w:pPr>
        <w:jc w:val="both"/>
        <w:rPr>
          <w:rFonts w:ascii="Arial" w:hAnsi="Arial" w:cs="Arial"/>
          <w:b/>
          <w:bCs/>
          <w:sz w:val="22"/>
          <w:szCs w:val="22"/>
          <w:u w:val="single"/>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5.3.2. Para a habilitação nesta Tomada de Preços será exigida a seguinte documentação:</w:t>
      </w:r>
    </w:p>
    <w:p w:rsidR="00DC2337" w:rsidRPr="00DC2337" w:rsidRDefault="00DC2337" w:rsidP="00C86E7B">
      <w:pPr>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a) Comprovação de que a empresa foi cadastrada no Município, no mínimo 03 (três) dias antes da entrega das propostas ou que atendeu a todas as condições de cadastramento, através do Certificado de Registro Cadastral, dentro do seu prazo de validade.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Capacitação técnico-profissional comprovada através de pelo menos um atestado fornecido por pessoa jurídica de direito público ou privado, devidamente registrado no CREA, em nome de profissional de nível superior legalmente habilitado, integrante do quadro permanente da licitante, comprovando a sua responsabilidade técnica na execução de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b.1) A Comprovação de vínculo do(s) profissional (is) ao quadro permanente poderá ser por intermédio de apresentação de contrato de prestação de serviço ou compromisso de, caso a empresa seja vencedora, assumir a responsabilidade técnica do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Capacitação técnico-operacional comprovada através de pelo menos um atestado fornecido por pessoa jurídica de direito público ou privado, comprovando que a licitante executou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Termo de Compromisso do licitante que possuirá e manterá em seu quadro, na data da contratação e até final do contrato, profissional de nível superior com experiência em obras de natureza semelhante, que será o profissional responsável pela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 Declaração de Inexistência de Fato Superveniente Impeditivo à Habilitação, </w:t>
      </w:r>
      <w:r w:rsidRPr="00DC2337">
        <w:rPr>
          <w:rFonts w:ascii="Arial" w:hAnsi="Arial" w:cs="Arial"/>
          <w:bCs/>
          <w:sz w:val="22"/>
          <w:szCs w:val="22"/>
        </w:rPr>
        <w:t>assinada pelo representante legal da licitante</w:t>
      </w:r>
      <w:r w:rsidRPr="00DC2337">
        <w:rPr>
          <w:rFonts w:ascii="Arial" w:hAnsi="Arial" w:cs="Arial"/>
          <w:b/>
          <w:bCs/>
          <w:sz w:val="22"/>
          <w:szCs w:val="22"/>
        </w:rPr>
        <w:t xml:space="preserve">, </w:t>
      </w:r>
      <w:r w:rsidRPr="00DC2337">
        <w:rPr>
          <w:rFonts w:ascii="Arial" w:hAnsi="Arial" w:cs="Arial"/>
          <w:sz w:val="22"/>
          <w:szCs w:val="22"/>
        </w:rPr>
        <w:t>sob pena de inabilitação, conforme Anexo IV.</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f) Declaração de visita técnica, fornecida por este Município, através de seu Departamento Municipal de Obras, atestando que a empresa licitante visitou e tem pleno conhecimento do local onde será realizado o serviço. As visitas técnicas serão realizadas, das 08:00 às 16:00 horas até o dia </w:t>
      </w:r>
      <w:r w:rsidR="00AC4EA6">
        <w:rPr>
          <w:rFonts w:ascii="Arial" w:hAnsi="Arial" w:cs="Arial"/>
          <w:sz w:val="22"/>
          <w:szCs w:val="22"/>
        </w:rPr>
        <w:t>28</w:t>
      </w:r>
      <w:r w:rsidRPr="00DC2337">
        <w:rPr>
          <w:rFonts w:ascii="Arial" w:hAnsi="Arial" w:cs="Arial"/>
          <w:sz w:val="22"/>
          <w:szCs w:val="22"/>
        </w:rPr>
        <w:t xml:space="preserve"> de </w:t>
      </w:r>
      <w:r w:rsidR="00AC4EA6">
        <w:rPr>
          <w:rFonts w:ascii="Arial" w:hAnsi="Arial" w:cs="Arial"/>
          <w:sz w:val="22"/>
          <w:szCs w:val="22"/>
        </w:rPr>
        <w:t>março</w:t>
      </w:r>
      <w:r w:rsidRPr="00DC2337">
        <w:rPr>
          <w:rFonts w:ascii="Arial" w:hAnsi="Arial" w:cs="Arial"/>
          <w:sz w:val="22"/>
          <w:szCs w:val="22"/>
        </w:rPr>
        <w:t xml:space="preserve"> de </w:t>
      </w:r>
      <w:r w:rsidR="005C0767">
        <w:rPr>
          <w:rFonts w:ascii="Arial" w:hAnsi="Arial" w:cs="Arial"/>
          <w:sz w:val="22"/>
          <w:szCs w:val="22"/>
        </w:rPr>
        <w:t>2021</w:t>
      </w:r>
      <w:r w:rsidRPr="00DC2337">
        <w:rPr>
          <w:rFonts w:ascii="Arial" w:hAnsi="Arial" w:cs="Arial"/>
          <w:sz w:val="22"/>
          <w:szCs w:val="22"/>
        </w:rPr>
        <w:t>, conforme Anexo IV.</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f.1) Caso o licitante opte por não realizar visita técnica nos termos descritos na alínea acima, deverá apresentar declaração de dispensa da visita, conforme Anexo V, sob pena de inabilitação.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5.3.3. A não-apresentação de qualquer documento exigido para a habilitação implicará na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5.3.4. Após a fase de habilitação não cabe desistência da proposta, salvo por motivo justo decorrente de fato superveniente e aceito pela Comissão.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6 - DA PROPOSTA DE PREÇOS</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6.1. A proposta de preços deverá ser elaborada em língua portuguesa, digitada ou datilografada ou manuscrita legível, sem emendas, rasuras ou entrelinhas, assinada na última folha e rubricada nas demais pelo representante da licitante, devendo estar acompanhada de Cronograma Físico-Financeiro.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6.2. Os preços devem ser cotados em moeda nacional, devendo incluir impostos, taxas, seguro e outros encargos que incidam ou venham a incidir sobre o objeto licitado. Havendo divergência entre os preços unitário e global, prevalecerá o primeiro.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6.3. A não-indicação de parcelas referentes aos impostos, taxas, seguro e outros encargos pressupõe que o preço já o inclui.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6.4. Deverá constar o preço global da proposta, expresso em algarismo e por extenso, prevalecendo este último em caso de divergência.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6.5. O prazo de validade da Proposta de Preços não poderá ser inferior a 60 (sessenta) dias, a contar da data de sua entrega.</w:t>
      </w:r>
    </w:p>
    <w:p w:rsidR="00DC2337" w:rsidRPr="00DC2337" w:rsidRDefault="00DC2337" w:rsidP="00C86E7B">
      <w:pPr>
        <w:jc w:val="both"/>
        <w:rPr>
          <w:rFonts w:ascii="Arial" w:hAnsi="Arial" w:cs="Arial"/>
          <w:sz w:val="22"/>
          <w:szCs w:val="22"/>
        </w:rPr>
      </w:pPr>
    </w:p>
    <w:p w:rsidR="00DC2337" w:rsidRPr="00DC2337" w:rsidRDefault="00DC2337" w:rsidP="00C86E7B">
      <w:pPr>
        <w:autoSpaceDE w:val="0"/>
        <w:jc w:val="both"/>
        <w:rPr>
          <w:rFonts w:ascii="Arial" w:hAnsi="Arial" w:cs="Arial"/>
          <w:sz w:val="22"/>
          <w:szCs w:val="22"/>
        </w:rPr>
      </w:pPr>
      <w:bookmarkStart w:id="1" w:name="OLE_LINK32"/>
      <w:bookmarkStart w:id="2" w:name="OLE_LINK33"/>
      <w:r w:rsidRPr="00DC2337">
        <w:rPr>
          <w:rFonts w:ascii="Arial" w:hAnsi="Arial" w:cs="Arial"/>
          <w:b/>
          <w:bCs/>
          <w:sz w:val="22"/>
          <w:szCs w:val="22"/>
        </w:rPr>
        <w:t xml:space="preserve">6.6. Fica desclassificada a proposta de preço superior a R$ </w:t>
      </w:r>
      <w:r w:rsidR="00AA2566" w:rsidRPr="00AA2566">
        <w:rPr>
          <w:rFonts w:ascii="Arial" w:hAnsi="Arial" w:cs="Arial"/>
          <w:b/>
          <w:bCs/>
          <w:sz w:val="22"/>
          <w:szCs w:val="22"/>
        </w:rPr>
        <w:t>213.504,49</w:t>
      </w:r>
      <w:r w:rsidRPr="00DC2337">
        <w:rPr>
          <w:rFonts w:ascii="Arial" w:hAnsi="Arial" w:cs="Arial"/>
          <w:b/>
          <w:bCs/>
          <w:sz w:val="22"/>
          <w:szCs w:val="22"/>
        </w:rPr>
        <w:t xml:space="preserve"> (</w:t>
      </w:r>
      <w:r w:rsidR="00AA2566">
        <w:rPr>
          <w:rFonts w:ascii="Arial" w:hAnsi="Arial" w:cs="Arial"/>
          <w:b/>
          <w:bCs/>
          <w:sz w:val="22"/>
          <w:szCs w:val="22"/>
        </w:rPr>
        <w:t xml:space="preserve">duzentos e treze </w:t>
      </w:r>
      <w:r w:rsidR="00B97129">
        <w:rPr>
          <w:rFonts w:ascii="Arial" w:hAnsi="Arial" w:cs="Arial"/>
          <w:b/>
          <w:bCs/>
          <w:sz w:val="22"/>
          <w:szCs w:val="22"/>
        </w:rPr>
        <w:t xml:space="preserve">mil e </w:t>
      </w:r>
      <w:r w:rsidR="00AA2566">
        <w:rPr>
          <w:rFonts w:ascii="Arial" w:hAnsi="Arial" w:cs="Arial"/>
          <w:b/>
          <w:bCs/>
          <w:sz w:val="22"/>
          <w:szCs w:val="22"/>
        </w:rPr>
        <w:t xml:space="preserve">quinhentos e quatro </w:t>
      </w:r>
      <w:r w:rsidR="00B97129">
        <w:rPr>
          <w:rFonts w:ascii="Arial" w:hAnsi="Arial" w:cs="Arial"/>
          <w:b/>
          <w:bCs/>
          <w:sz w:val="22"/>
          <w:szCs w:val="22"/>
        </w:rPr>
        <w:t xml:space="preserve">reais e </w:t>
      </w:r>
      <w:r w:rsidR="00AA2566">
        <w:rPr>
          <w:rFonts w:ascii="Arial" w:hAnsi="Arial" w:cs="Arial"/>
          <w:b/>
          <w:bCs/>
          <w:sz w:val="22"/>
          <w:szCs w:val="22"/>
        </w:rPr>
        <w:t xml:space="preserve">quarenta e nove </w:t>
      </w:r>
      <w:r w:rsidR="00B97129">
        <w:rPr>
          <w:rFonts w:ascii="Arial" w:hAnsi="Arial" w:cs="Arial"/>
          <w:b/>
          <w:bCs/>
          <w:sz w:val="22"/>
          <w:szCs w:val="22"/>
        </w:rPr>
        <w:t>centavos</w:t>
      </w:r>
      <w:r w:rsidRPr="00DC2337">
        <w:rPr>
          <w:rFonts w:ascii="Arial" w:hAnsi="Arial" w:cs="Arial"/>
          <w:b/>
          <w:bCs/>
          <w:sz w:val="22"/>
          <w:szCs w:val="22"/>
        </w:rPr>
        <w:t>) por ser considerado valor teto orçados em planilha de custos.</w:t>
      </w:r>
    </w:p>
    <w:bookmarkEnd w:id="1"/>
    <w:bookmarkEnd w:id="2"/>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7 - DO RECEBIMENTO E ABERTURA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Os envelopes “Documentação” e “Proposta de Preços” deverão ser entregues à Comissão Permanente de Licitação até a data e horário acima especificados.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7.1.1. Depois da hora marcada nenhum envelope contendo documento ou proposta será recebido pela Comissão, devendo, neste caso, ser o fato consignado na respectiva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O representante legal da proponente deverá apresentar, separadamente, à Comissão, sua carteira de identidade e o comprovante do seu credenciamento junto à Comissão, que tanto pode ser procuração passada por instrumento público ou particular, como declaração firmada pelo signatário da proposta com a identificação e o CNPJ da empresa licitante, estas últimas com firma reconhecida.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7.2.1. Quando o representante legal da proponente for sócio ou proprietário, deverá apresentar original e cópias não autenticadas ou apenas cópia autenticada do Estatuto ou </w:t>
      </w:r>
      <w:r w:rsidRPr="00DC2337">
        <w:rPr>
          <w:rFonts w:ascii="Arial" w:hAnsi="Arial" w:cs="Arial"/>
          <w:sz w:val="22"/>
          <w:szCs w:val="22"/>
        </w:rPr>
        <w:lastRenderedPageBreak/>
        <w:t>Contrato Social da empresa (e suas alterações, caso existam), devidamente registrada na repartição competente (Junta Comercial), Registro Civil das Pessoas Jurídicas ou, onde estes não existam, Cartório de Registro de Títulos e Documentos), no qual estejam expressos seus poderes para exercer direitos e assumir obrigações, em decorrência de tal investidura.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7.2.2. A procuração, a declaração ou a cópia do Estatuto citado nos subitens 6.2 e 7.2.1, ficará retida para autuação no Processo.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7.3. Somente os representantes legais, credenciados e identificados na forma dos subitens 7.2 e 7.2.1, os membros da Comissão e os Técnicos eventualmente por esta convidados é que poderão pronunciar-se no curso dos trabalhos. As demais pessoas presentes poderão acompanhar o desenvolvimento dos trabalhos, vedada qualquer interferência.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Não será admitida a participação de um mesmo representante para mais de uma empresa proponente.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Finda a fase de credenciamento e identificação dos representantes, proceder-se-á a abertura dos envelopes.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Os envelopes contendo a documentação, que se refere à habilitação, serão abertos na presença dos interessados que procederá à conferência de validade da referida documentação e demais exigências decorrentes deste Edital, sendo devidamente rubricados pelos licitantes e pela Comissão de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7.7. Caso a Comissão de Licitação julgue conveniente poderá suspender a reunião para análise dos documentos de habilitação, ou proceder diligências sobre aspectos apontados pelos interessados ou considerados fundamentais pela própria Comissão para dirimir dúvidas.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7.8. Ocorrendo a hipótese prevista no subitem anterior, os envelopes de “Propostas de Preços”, continuarão lacrados e serão rubricados pelos membros da Comissão e pelos licitantes, ficando sob a guarda da Comissão para abertura em outra reunião, cuja data deverá ser indicada na respectiva Ata de Abertura ou através de comunicação publicada no Quadro de Avisos afixado no saguão da Prefeitura.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7.9. Concluído o exame da documentação serão relacionadas as licitantes julgadas inabilitadas, às quais serão devolvidos os “Envelopes Proposta de Preços”, desde que não tenha havido recurso, ou se ocorrido, após a sua denegação.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7.10. Em data previamente estabelecida, e desde que tenha transcorrido o prazo para interposição de recurso, ou tenha havido desistência formal de sua apresentação, ou ainda, tenha ocorrido julgamento dos recursos interpostos, proceder-se-á à abertura dos Envelopes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7.11. Na ocorrência de adiamento dos trabalhos o reinício dar-se-á com a identificação dos representantes, de acordo com os subitens 6.2 e 6.2.1. Na hipótese de tratar-se do mesmo representante já identificado, a este bastará exibir documento de identidade.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 xml:space="preserve">7.12. Qualquer declaração, contestação ou impugnação apresentadas pelas licitantes, deverão constar das respectivas Atas, as quais deverão ser, obrigatoriamente, assinadas pelos membros da Comissão e representantes das licitantes. Ocorrendo recusa à assinatura por qualquer licitante, tal fato deverá ser registrado na Ata.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8 - CRITÉRIO DE JULGAMENTO E DA ADJUDICAÇÃO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No julgamento das Propostas de Preços será levado em consideração o tipo de licitação menor preço, tendo como critério de julgamento o preço total.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Serão desclassificadas as Propostas de Preços que não atenderem às especificações e às exigências contidas neste Edital bem como aquelas que apresentarem preços excessivos ou manifestamente inexeqüíveis, consoante o disposto na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 A critério da Administração, no caso de desclassificação de todas as propostas, poderão ser convocados os participantes para, no prazo de 8 (oito) dias úteis, apresentarem novas ofertas, em obediência ao disposto no parágrafo único do artigo 48 da Lei nº 8.666/93.</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Será considerada vencedora a licitante que apresentar a proposta de acordo com as especificações deste Edital e seus anexos, e ofertar o MENOR PREÇO GLOBAL.</w:t>
      </w:r>
    </w:p>
    <w:p w:rsidR="00DC2337" w:rsidRPr="00DC2337" w:rsidRDefault="00DC2337" w:rsidP="00C86E7B">
      <w:pPr>
        <w:pStyle w:val="Corpodetexto2"/>
        <w:spacing w:after="0" w:line="240" w:lineRule="auto"/>
        <w:jc w:val="both"/>
        <w:rPr>
          <w:rFonts w:ascii="Arial" w:hAnsi="Arial" w:cs="Arial"/>
          <w:sz w:val="22"/>
          <w:szCs w:val="22"/>
        </w:rPr>
      </w:pPr>
      <w:bookmarkStart w:id="3" w:name="OLE_LINK2"/>
      <w:bookmarkStart w:id="4" w:name="OLE_LINK3"/>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8.5. Caso a proposta mais bem classificada não tiver sido ofertada por ME, MEI ou EPP e houver proposta apresentada por ME ou EPP em valor igual até 10% (dez por cento) superior à melhor proposta, estará configurado o empate previsto no art. 44, § 1º, da Lei Complementar nº. 123/2006.</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 Ocorrendo o empate, proceder-se-á da seguinte forma: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8.6.1. a ME, MEI ou a EPP mais bem classificada será convocada para, no prazo de dois dias úteis, apresentar nova proposta de preço inferior àquela considerada classificada em 1º lugar, sob pena de preclusão do exercício do direito de desempate;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8.6.2. não sendo vencedora a ME, MEI ou EPP mais bem classificada, na forma do subitem anterior, serão convocadas as demais ME e EPP remanescentes cujas propostas esteja dentro do limite estabelecido no caput desta condição, na ordem classificatória, para o exercício do mesmo direito;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8.6.3. no caso de equivalência dos valores apresentados pelas ME, MEI e EPP que se encontrem no limite estabelecido no caput desta condição, será realizado sorteio entre elas para que se identifique aquela que primeiro poderá apresentar melhor oferta.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8.7. Na hipótese da não contratação nos termos previstos na condição anterior, o objeto licitado será adjudicado, desde que cumpridas as condições de habilitação, em favor da proposta de menor preço.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 A Comissão Permanente de Licitação reserva-se o direito de: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 Analisar e julgar, em outra oportunidade, o conteúdo dos envelopes apresentados: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8.8.1.1 Em se tratando de ME, MEI e EPP, havendo alguma restrição na comprovação da regularidade fiscal, será assegurado, desde que requerido, o prazo de 5 (cinco) dias úteis, prorrogáveis por igual período, a critério da Administração Pública, para regularização da documentação, pagamento ou parcelamento do débito, e emissão de eventuais certidões negativas ou positivas com efeito de certidão negativa.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8.8.1.2. A prorrogação do prazo para a regularização fiscal igualmente dependerá de requerimento, devidamente fundamento, a ser dirigido à Comissão.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8.8.1.3. Entende-se por tempestivo o requerimento apresentado dentro dos cinco dias úteis inicialmente concedidos.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8.8.1.4. A não regularização da documentação, no prazo previsto neste item, implicará decadência do direito à contratação, sem prejuízo das sanções cabíveis.</w:t>
      </w:r>
    </w:p>
    <w:bookmarkEnd w:id="3"/>
    <w:bookmarkEnd w:id="4"/>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Não será levada em consideração para efeito de julgamento, a proposta que contenha vantagem não prevista no edital.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8.10. A Comissão Permanente de Licitação após proceder ao Julgamento da presente licitação, submeterá o seu resultado à deliberação do Prefeito, com vistas à homologação e adjudicação do objeto da licitação, observados os respectivos prazos recursais.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8.11. Consoante disposição da Lei nº 8.666/93, a Administração, caso tenha conhecimento posterior ao julgamento da licitação sobre atos ou fatos que desabonem a idoneidade financeira, técnica ou administrativa da adjudicatária, mediante despacho fundamentado, poderá desclassificar a licitante vencedora da presente licitação, mesmo já tendo ocorrido a assinatura do “Termo de Contrato”, ou a entrega da “Nota de Empenho”, sem que caiba à mesma o direito à indenização ou ressarcimento, e sem prejuízo de aplicação das sanções cabíveis, assegurado o contraditório e a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8.12. A decisão da Comissão somente será considerada definitiva, após homologação realizada pelo Prefeito Municipal, e as intimações dos respectivos atos serem procedidos nos termos do § 4º do art. 109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8.13. A firma adjudicatária deverá assinar o contrato de prestação de serviços ou instrumento equivalente no prazo de 05 (cinco) dias úteis contados da convocação feita pelo órgão e/ou identidade ao preposto da licitante, sob pena de decair o direito à contratação, sem prejuízo das sanções previstas no artigo 81 da Lei nº 8.666/93 e da faculdade de a Administração convocar os licitantes remanescentes, nos termos do art. 64 e seus parágrafos.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9 - DO CONTRATO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A recusa injustificada do adjudicatário em assinar o “Termo de Contrato”, conforme estabelecido no subitem anterior, caracteriza o descumprimento total da obrigação assumida, sujeitando-se às penalidades a que se refere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9.2. É facultado à Administração, quando o convocado não assinar o “Termo de Contrato” no prazo e condições estabelecidos, convocar os licitantes remanescentes, obedecendo a ordem de classificação estabelecida pela Comissão, para fazê-lo em igual prazo e nas </w:t>
      </w:r>
      <w:r w:rsidRPr="00DC2337">
        <w:rPr>
          <w:rFonts w:ascii="Arial" w:hAnsi="Arial" w:cs="Arial"/>
          <w:sz w:val="22"/>
          <w:szCs w:val="22"/>
        </w:rPr>
        <w:lastRenderedPageBreak/>
        <w:t>mesmas condições propostas pelo primeiro colocado, ou revogar a licitação consoante prevê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9.3. O prazo de convocação para assinatura do Contrato poderá ser prorrogado, uma vez, por igual período, quando solicitado pela licitante durante o seu transcurso e desde que seja apresentado motivo devidamente justificado e aceito pela Administração.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9.4. Consideram-se como parte integrante do Contrato, os termos da Proposta vencedora e seus anexos, bem como os demais elementos concernentes à licitação que servirem de base ao processo licitatório.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9.5. Caberá à Contratante providenciar a publicação do extrato do contrato até o 5º (quinto) dia útil do mês seguinte ao de sua assinatura, consoante estabelece a Lei nº 8.666/93.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10- DA DOTAÇÃO ORÇAMENTÁRIA</w:t>
      </w:r>
    </w:p>
    <w:p w:rsidR="00DC2337" w:rsidRPr="00DC2337" w:rsidRDefault="00DC2337" w:rsidP="00C86E7B">
      <w:pPr>
        <w:jc w:val="both"/>
        <w:rPr>
          <w:rFonts w:ascii="Arial" w:hAnsi="Arial" w:cs="Arial"/>
          <w:b/>
          <w:bCs/>
          <w:sz w:val="22"/>
          <w:szCs w:val="22"/>
        </w:rPr>
      </w:pP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 xml:space="preserve">10.1. A despesa decorrente da execução da presente licitação correrá à conta das dotações orçamentárias nº. </w:t>
      </w: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CD3A5D" w:rsidRDefault="00CD3A5D" w:rsidP="00CD3A5D">
      <w:pPr>
        <w:autoSpaceDE w:val="0"/>
        <w:autoSpaceDN w:val="0"/>
        <w:adjustRightInd w:val="0"/>
        <w:rPr>
          <w:rFonts w:ascii="T3Font_12" w:hAnsi="T3Font_12" w:cs="T3Font_12"/>
          <w:color w:val="auto"/>
          <w:sz w:val="18"/>
          <w:szCs w:val="18"/>
        </w:rPr>
      </w:pPr>
      <w:r>
        <w:rPr>
          <w:rFonts w:ascii="T3Font_11" w:hAnsi="T3Font_11" w:cs="T3Font_11"/>
          <w:color w:val="auto"/>
          <w:sz w:val="18"/>
          <w:szCs w:val="18"/>
        </w:rPr>
        <w:t xml:space="preserve">803 </w:t>
      </w:r>
      <w:r>
        <w:rPr>
          <w:rFonts w:ascii="T3Font_12" w:hAnsi="T3Font_12" w:cs="T3Font_12"/>
          <w:color w:val="auto"/>
          <w:sz w:val="18"/>
          <w:szCs w:val="18"/>
        </w:rPr>
        <w:t xml:space="preserve">07.01 1.041.4.4.90.51.00.00.00.00 OBRAS PLANEJAMENTO DO TRAFICO URBANO-CALÇAMENTO/AB </w:t>
      </w:r>
      <w:r>
        <w:rPr>
          <w:rFonts w:ascii="T3Font_13" w:hAnsi="T3Font_13" w:cs="T3Font_13"/>
          <w:color w:val="auto"/>
          <w:sz w:val="20"/>
          <w:szCs w:val="20"/>
        </w:rPr>
        <w:t xml:space="preserve">15.451.0057. </w:t>
      </w:r>
      <w:r>
        <w:rPr>
          <w:rFonts w:ascii="T3Font_12" w:hAnsi="T3Font_12" w:cs="T3Font_12"/>
          <w:color w:val="auto"/>
          <w:sz w:val="18"/>
          <w:szCs w:val="18"/>
        </w:rPr>
        <w:t>4.4.90.51.01.00.00.00</w:t>
      </w:r>
    </w:p>
    <w:p w:rsidR="00CD3A5D" w:rsidRDefault="00CD3A5D" w:rsidP="00CD3A5D">
      <w:pPr>
        <w:autoSpaceDE w:val="0"/>
        <w:autoSpaceDN w:val="0"/>
        <w:adjustRightInd w:val="0"/>
        <w:rPr>
          <w:rFonts w:ascii="T3Font_12" w:hAnsi="T3Font_12" w:cs="T3Font_12"/>
          <w:color w:val="auto"/>
          <w:sz w:val="18"/>
          <w:szCs w:val="18"/>
        </w:rPr>
      </w:pPr>
    </w:p>
    <w:p w:rsidR="00CD3A5D" w:rsidRDefault="00CD3A5D" w:rsidP="00CD3A5D">
      <w:pPr>
        <w:autoSpaceDE w:val="0"/>
        <w:autoSpaceDN w:val="0"/>
        <w:adjustRightInd w:val="0"/>
        <w:rPr>
          <w:rFonts w:ascii="T3Font_15" w:hAnsi="T3Font_15" w:cs="T3Font_15"/>
          <w:color w:val="auto"/>
          <w:sz w:val="18"/>
          <w:szCs w:val="18"/>
        </w:rPr>
      </w:pPr>
      <w:r>
        <w:rPr>
          <w:rFonts w:ascii="T3Font_14" w:hAnsi="T3Font_14" w:cs="T3Font_14"/>
          <w:color w:val="auto"/>
          <w:sz w:val="18"/>
          <w:szCs w:val="18"/>
        </w:rPr>
        <w:t xml:space="preserve">962 </w:t>
      </w:r>
      <w:r>
        <w:rPr>
          <w:rFonts w:ascii="T3Font_15" w:hAnsi="T3Font_15" w:cs="T3Font_15"/>
          <w:color w:val="auto"/>
          <w:sz w:val="18"/>
          <w:szCs w:val="18"/>
        </w:rPr>
        <w:t xml:space="preserve">07.01 1.041.4.4.90.51.00.00.00.00 PROGRAMA PLANEJAMENTO TRAFICO URBANO </w:t>
      </w:r>
      <w:r>
        <w:rPr>
          <w:rFonts w:ascii="T3Font_16" w:hAnsi="T3Font_16" w:cs="T3Font_16"/>
          <w:color w:val="auto"/>
          <w:sz w:val="20"/>
          <w:szCs w:val="20"/>
        </w:rPr>
        <w:t xml:space="preserve">15.451.0057. </w:t>
      </w:r>
      <w:r>
        <w:rPr>
          <w:rFonts w:ascii="T3Font_15" w:hAnsi="T3Font_15" w:cs="T3Font_15"/>
          <w:color w:val="auto"/>
          <w:sz w:val="18"/>
          <w:szCs w:val="18"/>
        </w:rPr>
        <w:t>4.4.90.51.01.00.00.00</w:t>
      </w:r>
    </w:p>
    <w:p w:rsidR="002B4E3F" w:rsidRDefault="002B4E3F" w:rsidP="002B4E3F">
      <w:pPr>
        <w:widowControl w:val="0"/>
        <w:tabs>
          <w:tab w:val="left" w:pos="95"/>
          <w:tab w:val="left" w:pos="2195"/>
          <w:tab w:val="left" w:pos="4235"/>
        </w:tabs>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11 – PRAZO PARA EXECUÇÃO DA OBRA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O prazo para a execução da obra será de no máximo </w:t>
      </w:r>
      <w:r w:rsidR="009F3909">
        <w:rPr>
          <w:rFonts w:ascii="Arial" w:hAnsi="Arial" w:cs="Arial"/>
          <w:sz w:val="22"/>
          <w:szCs w:val="22"/>
        </w:rPr>
        <w:t>60</w:t>
      </w:r>
      <w:r w:rsidRPr="00DC2337">
        <w:rPr>
          <w:rFonts w:ascii="Arial" w:hAnsi="Arial" w:cs="Arial"/>
          <w:sz w:val="22"/>
          <w:szCs w:val="22"/>
        </w:rPr>
        <w:t xml:space="preserve"> (</w:t>
      </w:r>
      <w:r w:rsidR="009F3909">
        <w:rPr>
          <w:rFonts w:ascii="Arial" w:hAnsi="Arial" w:cs="Arial"/>
          <w:sz w:val="22"/>
          <w:szCs w:val="22"/>
        </w:rPr>
        <w:t>sessenta dias</w:t>
      </w:r>
      <w:r w:rsidRPr="00DC2337">
        <w:rPr>
          <w:rFonts w:ascii="Arial" w:hAnsi="Arial" w:cs="Arial"/>
          <w:sz w:val="22"/>
          <w:szCs w:val="22"/>
        </w:rPr>
        <w:t>) dias a contar do recebimento da Ordem de Serviço ou da assinatura do contrato que autorizar o início dos trabalhos, de conformidade com o Cronograma Físico-Financeiro a ser apresentado com a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12 - DA ANULAÇÃO E REVOGAÇÃO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12.1. Por razões de interesse público, decorrente de fato superveniente, devidamente comprovado, pertinente e suficiente para justificar tal conduta, a Administração poderá revogar a presente licitação, devendo anulá-la por ilegalidade de ofício ou por provocação de terceiros, mediante parecer escrito e devidamente fundamentado.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12.2. A nulidade do procedimento licitatório induz à do contrato e não gera obrigação de indenizar, ressalvado o disposto no parágrafo único do artigo 59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12.3. No caso de desfazimento do processo licitatório, é assegurado o direito ao contraditório e à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13 - DOS RECURSOS ADMINISTRATIVOS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13.1. Dos atos praticados pela Administração caberão os seguintes recursos, dento do prazo de 5 (cinco) dias úteis a contar da intimação do ato ou da lavratura da Ata, nos casos 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habilitação ou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julgamento das propostas;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anulação ou revogação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rescisão do contrato ou instrumento equivalente, a que se refere o art. 79, inciso I,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aplicação das penas de advertência, suspensão temporária ou de multa.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13.2. Representação, no prazo de 5 (cinco) dias úteis, da intimação da decisão relacionada com o objeto da licitação ou do contrato, de que não caiba recurso hierárquico.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13.3. Pedido de reconsideração, no prazo de 10 (dez) dias úteis, na hipótese do parágrafo 3º do art. 87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13.4. A intimação dos atos referidos no subitem 12.1, alíneas “a”, “b”, “c” e “d”, excluídos os relativos à advertência e multa de mora, e no subitem 7.3 será feita mediante publicação no quadro de avisos da Prefeitura, salvo para os casos previstos nas alíneas “a” e “b”, se presentes os prepostos dos licitantes no ato em que foi adotada a decisão, quando poderá ser feita por comunicação direta aos interessados e consignada em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13.5. O recurso previsto nas alíneas “a” e “b” do subitem 12.1, terá efeito suspensivo, podendo a autoridade competente, motivadamente e presentes razões de interesse público, atribuir eficácia suspensiva aos demais recursos.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13.6. Interposto o recurso será comunicado aos demais licitantes que poderão impugná-lo no prazo de 5 (cinco) dias úteis.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13.7. Os recursos deverão ser manifestados por escrito, dirigidos à Comissão Permanente de Licitação, a qual poderá reconsiderar sua decisão, no prazo de 5 (cinco) dias úteis, ou, nesse mesmo prazo, fazê-lo subir, devidamente informado, à autoridade superior, devendo, neste caso, a decisão ser proferida dentro do prazo de 5 (cinco) dias úteis, contados do recebimento de recurso, sob pena de responsabilidade.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13.8. Decairá do direito de impugnar perante à Administração, os termos desta licitação, aquele que aceitando-o sem objeção, venha apontar, depois do julgamento, falhas ou irregularidades que o viciariam, hipótese em que tal comunicação não terá efeito de recurso.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14 -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14.1. Em caso de descumprimento das obrigações contraídas neste instrumento e infringência do art. 71 da Lei Federal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14.2.1.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C86E7B" w:rsidRDefault="00DC2337" w:rsidP="00C86E7B">
      <w:pPr>
        <w:pStyle w:val="Recuodecorpodetexto3"/>
        <w:numPr>
          <w:ilvl w:val="12"/>
          <w:numId w:val="0"/>
        </w:numPr>
        <w:spacing w:after="0"/>
        <w:jc w:val="both"/>
        <w:rPr>
          <w:rFonts w:ascii="Arial" w:hAnsi="Arial" w:cs="Arial"/>
          <w:sz w:val="22"/>
          <w:szCs w:val="22"/>
        </w:rPr>
      </w:pPr>
      <w:r w:rsidRPr="00C86E7B">
        <w:rPr>
          <w:rFonts w:ascii="Arial" w:hAnsi="Arial" w:cs="Arial"/>
          <w:sz w:val="22"/>
          <w:szCs w:val="22"/>
        </w:rPr>
        <w:t>b) 10% (dez por cento) sobre o valor da nota de empenho ou do contrato, em caso de recusa do adjucatório em efetuar o reforço da garantia;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d) 20% (vinte por cento) sobre o valor do contrato, nos casos: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 inobservância do nível de qualidade dos fornecimentos;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2) transferência total ou parcial do contrato a terceiros;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3) subcontratação no todo ou em parte do objeto sem prévia autorização formal da Contratante;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4) descumprimento de cláusula contratual.</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14.2.3 Suspensão temporária de participação em licitação e impedimento de contratar com a Administração Pública;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14.3. O valor da multa aplicada, nos termos do item 14.2.2, alínea “a”, b” e “c”, será descontado do valor da garantia prestada, retido dos pagamentos devidos pela Administração Pública Municipal ou cobrado judicialmente.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lastRenderedPageBreak/>
        <w:t>14.5. As penalidades de advertência e multa serão aplicadas após regular procedimento administrativo, de ofício ou por provocação da Secretaria Municipal de Transporte, Obras e Serviços Públicos, pela autoridade superior.</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14.6. As sanções previstas nos itens 14.2.1, 14.2.3 e 14.2.4, poderão ser aplicadas cumulativamente à prevista no 14.2.2, assegurado o direito de defesa prévia do interessado no prazo de 5 (cinco)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15. DA IMPUGNAÇÃO DO ATO CONVOCATÓRIO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15.1.1. Caso seja acolhida a petição contra o ato convocatório, será designada nova data para realização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16 – DA GARANTIA CONTRATUAL</w:t>
      </w:r>
    </w:p>
    <w:p w:rsidR="00DC2337" w:rsidRPr="00C86E7B" w:rsidRDefault="00DC2337" w:rsidP="00C86E7B">
      <w:pPr>
        <w:jc w:val="both"/>
        <w:rPr>
          <w:rFonts w:ascii="Arial" w:hAnsi="Arial" w:cs="Arial"/>
          <w:sz w:val="22"/>
          <w:szCs w:val="22"/>
        </w:rPr>
      </w:pPr>
    </w:p>
    <w:p w:rsidR="00DC2337" w:rsidRPr="00C86E7B" w:rsidRDefault="00DC2337" w:rsidP="00C86E7B">
      <w:pPr>
        <w:jc w:val="both"/>
        <w:rPr>
          <w:rFonts w:ascii="Arial" w:hAnsi="Arial" w:cs="Arial"/>
          <w:sz w:val="22"/>
          <w:szCs w:val="22"/>
        </w:rPr>
      </w:pPr>
      <w:r w:rsidRPr="00C86E7B">
        <w:rPr>
          <w:rFonts w:ascii="Arial" w:hAnsi="Arial" w:cs="Arial"/>
          <w:sz w:val="22"/>
          <w:szCs w:val="22"/>
        </w:rPr>
        <w:t>16.1. A adjudicatária deverá oferecer, a título de garantia do contrato, e conforme o art. 56 da Lei Federal nº 8.666/93, o montante de 5 % (cinco por cento) do valor do mesmo, podendo optar por uma das seguintes modalidades:</w:t>
      </w:r>
    </w:p>
    <w:p w:rsidR="00DC2337" w:rsidRPr="00C86E7B"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C86E7B">
        <w:rPr>
          <w:rFonts w:ascii="Arial" w:hAnsi="Arial" w:cs="Arial"/>
          <w:sz w:val="22"/>
          <w:szCs w:val="22"/>
        </w:rPr>
        <w:t>a – caução em dinheiro ou título da dívida pública</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16.2.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lastRenderedPageBreak/>
        <w:t xml:space="preserve">16.3.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16.4.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17 - DAS DISPOSIÇÕES GERAIS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É facultado à Comissão Permanente de Licitação promover qualquer diligencia ou solicitar esclarecimentos necessários a instrução do processo licitatório, vedada a inclusão posterior de documentos ou informação que deveria constar originalmente na proposta.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17.2. É vedada a sub-contratação parcial ou total do objeto desta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17.3. A critério da Administração esta licitação poderá ter os seus quantitativos reduzidos ou aumentados, de acordo com 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17.4. A apresentação da proposta de preços implica na aceitação plena e total das condições deste Edital, sujeitando-se a licitante as sanções previstas nos artigos 87 e 88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 xml:space="preserve">17.5. Fazem parte integrante deste os anexos, I, II, III, IV, V, VI, VII e VIII projeto básico, descritivo e planilha de quantitativos.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17.5.1. Em caso de divergências entre os anexos acima citados, prevalecerão os dados dos projetos sobre a planilha.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17.6. Quaisquer elementos, informações ou esclarecimentos relativos a esta licitação serão prestados pela Comissão Permanente de Licitações, pelo telefone (37) 3272-1155</w:t>
      </w:r>
      <w:r w:rsidR="00C86E7B">
        <w:rPr>
          <w:rFonts w:ascii="Arial" w:hAnsi="Arial" w:cs="Arial"/>
          <w:sz w:val="22"/>
          <w:szCs w:val="22"/>
        </w:rPr>
        <w:t>, ou pelo e-mail: licitac</w:t>
      </w:r>
      <w:r w:rsidRPr="00DC2337">
        <w:rPr>
          <w:rFonts w:ascii="Arial" w:hAnsi="Arial" w:cs="Arial"/>
          <w:sz w:val="22"/>
          <w:szCs w:val="22"/>
        </w:rPr>
        <w:t>o</w:t>
      </w:r>
      <w:r w:rsidR="00C86E7B">
        <w:rPr>
          <w:rFonts w:ascii="Arial" w:hAnsi="Arial" w:cs="Arial"/>
          <w:sz w:val="22"/>
          <w:szCs w:val="22"/>
        </w:rPr>
        <w:t>es</w:t>
      </w:r>
      <w:r w:rsidR="00CD3A5D">
        <w:rPr>
          <w:rFonts w:ascii="Arial" w:hAnsi="Arial" w:cs="Arial"/>
          <w:sz w:val="22"/>
          <w:szCs w:val="22"/>
        </w:rPr>
        <w:t>pequi</w:t>
      </w:r>
      <w:r w:rsidRPr="00DC2337">
        <w:rPr>
          <w:rFonts w:ascii="Arial" w:hAnsi="Arial" w:cs="Arial"/>
          <w:sz w:val="22"/>
          <w:szCs w:val="22"/>
        </w:rPr>
        <w:t>@</w:t>
      </w:r>
      <w:r w:rsidR="00CD3A5D">
        <w:rPr>
          <w:rFonts w:ascii="Arial" w:hAnsi="Arial" w:cs="Arial"/>
          <w:sz w:val="22"/>
          <w:szCs w:val="22"/>
        </w:rPr>
        <w:t>gmail.com</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sz w:val="22"/>
          <w:szCs w:val="22"/>
        </w:rPr>
        <w:t xml:space="preserve">Pequi, </w:t>
      </w:r>
      <w:r w:rsidR="005C0767">
        <w:rPr>
          <w:rFonts w:ascii="Arial" w:hAnsi="Arial" w:cs="Arial"/>
          <w:sz w:val="22"/>
          <w:szCs w:val="22"/>
        </w:rPr>
        <w:t>1</w:t>
      </w:r>
      <w:r w:rsidR="001F69A4">
        <w:rPr>
          <w:rFonts w:ascii="Arial" w:hAnsi="Arial" w:cs="Arial"/>
          <w:sz w:val="22"/>
          <w:szCs w:val="22"/>
        </w:rPr>
        <w:t>2</w:t>
      </w:r>
      <w:r w:rsidRPr="00DC2337">
        <w:rPr>
          <w:rFonts w:ascii="Arial" w:hAnsi="Arial" w:cs="Arial"/>
          <w:sz w:val="22"/>
          <w:szCs w:val="22"/>
        </w:rPr>
        <w:t xml:space="preserve"> de </w:t>
      </w:r>
      <w:r w:rsidR="004448FE">
        <w:rPr>
          <w:rFonts w:ascii="Arial" w:hAnsi="Arial" w:cs="Arial"/>
          <w:sz w:val="22"/>
          <w:szCs w:val="22"/>
        </w:rPr>
        <w:t>março</w:t>
      </w:r>
      <w:r w:rsidR="001F69A4">
        <w:rPr>
          <w:rFonts w:ascii="Arial" w:hAnsi="Arial" w:cs="Arial"/>
          <w:sz w:val="22"/>
          <w:szCs w:val="22"/>
        </w:rPr>
        <w:t xml:space="preserve"> </w:t>
      </w:r>
      <w:r w:rsidRPr="00DC2337">
        <w:rPr>
          <w:rFonts w:ascii="Arial" w:hAnsi="Arial" w:cs="Arial"/>
          <w:sz w:val="22"/>
          <w:szCs w:val="22"/>
        </w:rPr>
        <w:t xml:space="preserve">de </w:t>
      </w:r>
      <w:r w:rsidR="005C0767">
        <w:rPr>
          <w:rFonts w:ascii="Arial" w:hAnsi="Arial" w:cs="Arial"/>
          <w:sz w:val="22"/>
          <w:szCs w:val="22"/>
        </w:rPr>
        <w:t>2021</w:t>
      </w:r>
      <w:r w:rsidRPr="00DC2337">
        <w:rPr>
          <w:rFonts w:ascii="Arial" w:hAnsi="Arial" w:cs="Arial"/>
          <w:sz w:val="22"/>
          <w:szCs w:val="22"/>
        </w:rPr>
        <w:t>.</w:t>
      </w:r>
    </w:p>
    <w:p w:rsidR="00DC2337" w:rsidRPr="00DC2337" w:rsidRDefault="00DC233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6E47D5" w:rsidRPr="0099705C" w:rsidRDefault="006E47D5" w:rsidP="006E47D5">
      <w:pPr>
        <w:jc w:val="center"/>
        <w:rPr>
          <w:rFonts w:ascii="Arial" w:hAnsi="Arial" w:cs="Arial"/>
          <w:sz w:val="23"/>
          <w:szCs w:val="23"/>
        </w:rPr>
      </w:pPr>
      <w:r w:rsidRPr="0099705C">
        <w:rPr>
          <w:rFonts w:ascii="Arial" w:hAnsi="Arial" w:cs="Arial"/>
          <w:sz w:val="23"/>
          <w:szCs w:val="23"/>
        </w:rPr>
        <w:t>Deborah Luiza Martins Reis</w:t>
      </w:r>
    </w:p>
    <w:p w:rsidR="00DC2337" w:rsidRPr="00DC2337" w:rsidRDefault="00DC2337" w:rsidP="00C86E7B">
      <w:pPr>
        <w:jc w:val="center"/>
        <w:rPr>
          <w:rFonts w:ascii="Arial" w:hAnsi="Arial" w:cs="Arial"/>
          <w:sz w:val="22"/>
          <w:szCs w:val="22"/>
        </w:rPr>
      </w:pPr>
      <w:r w:rsidRPr="00DC2337">
        <w:rPr>
          <w:rFonts w:ascii="Arial" w:hAnsi="Arial" w:cs="Arial"/>
          <w:sz w:val="22"/>
          <w:szCs w:val="22"/>
        </w:rPr>
        <w:t>Presidente da CPL</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5C0767">
        <w:rPr>
          <w:rFonts w:ascii="Arial" w:hAnsi="Arial" w:cs="Arial"/>
          <w:b/>
          <w:bCs/>
          <w:sz w:val="22"/>
          <w:szCs w:val="22"/>
        </w:rPr>
        <w:t>050</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5C0767">
        <w:rPr>
          <w:rFonts w:ascii="Arial" w:hAnsi="Arial" w:cs="Arial"/>
          <w:b/>
          <w:bCs/>
          <w:sz w:val="22"/>
          <w:szCs w:val="22"/>
        </w:rPr>
        <w:t>003</w:t>
      </w:r>
      <w:r w:rsidR="006A6484">
        <w:rPr>
          <w:rFonts w:ascii="Arial" w:hAnsi="Arial" w:cs="Arial"/>
          <w:b/>
          <w:bCs/>
          <w:sz w:val="22"/>
          <w:szCs w:val="22"/>
        </w:rPr>
        <w:t>/</w:t>
      </w:r>
      <w:r w:rsidR="005C0767">
        <w:rPr>
          <w:rFonts w:ascii="Arial" w:hAnsi="Arial" w:cs="Arial"/>
          <w:b/>
          <w:bCs/>
          <w:sz w:val="22"/>
          <w:szCs w:val="22"/>
        </w:rPr>
        <w:t>2021</w:t>
      </w:r>
    </w:p>
    <w:p w:rsidR="00DC2337" w:rsidRDefault="00DC2337" w:rsidP="00C86E7B">
      <w:pPr>
        <w:jc w:val="center"/>
        <w:rPr>
          <w:rFonts w:ascii="Arial" w:hAnsi="Arial" w:cs="Arial"/>
          <w:sz w:val="22"/>
          <w:szCs w:val="22"/>
        </w:rPr>
      </w:pPr>
    </w:p>
    <w:p w:rsidR="005C0767" w:rsidRDefault="005C0767" w:rsidP="00C86E7B">
      <w:pPr>
        <w:jc w:val="center"/>
        <w:rPr>
          <w:rFonts w:ascii="Arial" w:hAnsi="Arial" w:cs="Arial"/>
          <w:sz w:val="22"/>
          <w:szCs w:val="22"/>
        </w:rPr>
      </w:pPr>
    </w:p>
    <w:p w:rsidR="005C0767" w:rsidRDefault="005C0767" w:rsidP="00C86E7B">
      <w:pPr>
        <w:jc w:val="center"/>
        <w:rPr>
          <w:rFonts w:ascii="Arial" w:hAnsi="Arial" w:cs="Arial"/>
          <w:sz w:val="22"/>
          <w:szCs w:val="22"/>
        </w:rPr>
      </w:pPr>
    </w:p>
    <w:p w:rsidR="005C0767" w:rsidRDefault="005C0767" w:rsidP="00C86E7B">
      <w:pPr>
        <w:jc w:val="center"/>
        <w:rPr>
          <w:rFonts w:ascii="Arial" w:hAnsi="Arial" w:cs="Arial"/>
          <w:sz w:val="22"/>
          <w:szCs w:val="22"/>
        </w:rPr>
      </w:pPr>
    </w:p>
    <w:p w:rsidR="005C0767" w:rsidRPr="00DC2337" w:rsidRDefault="005C076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DC2337" w:rsidRPr="00DC2337" w:rsidRDefault="00DC2337" w:rsidP="00C86E7B">
      <w:pPr>
        <w:pStyle w:val="Ttulo1"/>
        <w:spacing w:before="0"/>
        <w:jc w:val="center"/>
        <w:rPr>
          <w:rFonts w:ascii="Arial" w:hAnsi="Arial" w:cs="Arial"/>
          <w:color w:val="auto"/>
          <w:sz w:val="22"/>
          <w:szCs w:val="22"/>
        </w:rPr>
      </w:pPr>
      <w:r w:rsidRPr="00DC2337">
        <w:rPr>
          <w:rFonts w:ascii="Arial" w:hAnsi="Arial" w:cs="Arial"/>
          <w:color w:val="auto"/>
          <w:sz w:val="22"/>
          <w:szCs w:val="22"/>
        </w:rPr>
        <w:t>MINUTA DO CONTRATO DE PRESTAÇÃO DE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Pelo presente instrumento particular, o </w:t>
      </w:r>
      <w:r w:rsidRPr="00DC2337">
        <w:rPr>
          <w:rFonts w:ascii="Arial" w:hAnsi="Arial" w:cs="Arial"/>
          <w:b/>
          <w:bCs/>
          <w:sz w:val="22"/>
          <w:szCs w:val="22"/>
        </w:rPr>
        <w:t>MUNICÍPIO DE PEQUI</w:t>
      </w:r>
      <w:r w:rsidRPr="00DC2337">
        <w:rPr>
          <w:rFonts w:ascii="Arial" w:hAnsi="Arial" w:cs="Arial"/>
          <w:sz w:val="22"/>
          <w:szCs w:val="22"/>
        </w:rPr>
        <w:t xml:space="preserve">, inscrito no CNPJ/MF sob o nº ........................., com sede administrativa na ............................ – Pequi/MG, neste ato representado por seu Prefeito Municipal, Sr. ..................., de ora em diante denominado simplesmente </w:t>
      </w:r>
      <w:r w:rsidRPr="00DC2337">
        <w:rPr>
          <w:rFonts w:ascii="Arial" w:hAnsi="Arial" w:cs="Arial"/>
          <w:b/>
          <w:bCs/>
          <w:sz w:val="22"/>
          <w:szCs w:val="22"/>
        </w:rPr>
        <w:t>CONTRATANTE</w:t>
      </w:r>
      <w:r w:rsidRPr="00DC2337">
        <w:rPr>
          <w:rFonts w:ascii="Arial" w:hAnsi="Arial" w:cs="Arial"/>
          <w:sz w:val="22"/>
          <w:szCs w:val="22"/>
        </w:rPr>
        <w:t xml:space="preserve">, e de outro lado __________________ (qualificação), neste ato representado por _____________, de ora em diante denominado simplesmente </w:t>
      </w:r>
      <w:r w:rsidRPr="00DC2337">
        <w:rPr>
          <w:rFonts w:ascii="Arial" w:hAnsi="Arial" w:cs="Arial"/>
          <w:b/>
          <w:bCs/>
          <w:sz w:val="22"/>
          <w:szCs w:val="22"/>
        </w:rPr>
        <w:t>CONTRATADO</w:t>
      </w:r>
      <w:r w:rsidRPr="00DC2337">
        <w:rPr>
          <w:rFonts w:ascii="Arial" w:hAnsi="Arial" w:cs="Arial"/>
          <w:sz w:val="22"/>
          <w:szCs w:val="22"/>
        </w:rPr>
        <w:t xml:space="preserve">, de conformidade com a Lei Federal nº 8.666/93, com alterações introduzidas pela Lei nº 8.883/94, Processo Licitatório nº </w:t>
      </w:r>
      <w:r w:rsidR="005C0767">
        <w:rPr>
          <w:rFonts w:ascii="Arial" w:hAnsi="Arial" w:cs="Arial"/>
          <w:sz w:val="22"/>
          <w:szCs w:val="22"/>
        </w:rPr>
        <w:t>050</w:t>
      </w:r>
      <w:r w:rsidR="006A6484">
        <w:rPr>
          <w:rFonts w:ascii="Arial" w:hAnsi="Arial" w:cs="Arial"/>
          <w:sz w:val="22"/>
          <w:szCs w:val="22"/>
        </w:rPr>
        <w:t>/</w:t>
      </w:r>
      <w:r w:rsidR="005C0767">
        <w:rPr>
          <w:rFonts w:ascii="Arial" w:hAnsi="Arial" w:cs="Arial"/>
          <w:sz w:val="22"/>
          <w:szCs w:val="22"/>
        </w:rPr>
        <w:t>2021</w:t>
      </w:r>
      <w:r w:rsidRPr="00DC2337">
        <w:rPr>
          <w:rFonts w:ascii="Arial" w:hAnsi="Arial" w:cs="Arial"/>
          <w:sz w:val="22"/>
          <w:szCs w:val="22"/>
        </w:rPr>
        <w:t xml:space="preserve">, Modalidade Tomada de Preços Nº. </w:t>
      </w:r>
      <w:r w:rsidR="005C0767">
        <w:rPr>
          <w:rFonts w:ascii="Arial" w:hAnsi="Arial" w:cs="Arial"/>
          <w:sz w:val="22"/>
          <w:szCs w:val="22"/>
        </w:rPr>
        <w:t>003</w:t>
      </w:r>
      <w:r w:rsidR="006A6484">
        <w:rPr>
          <w:rFonts w:ascii="Arial" w:hAnsi="Arial" w:cs="Arial"/>
          <w:sz w:val="22"/>
          <w:szCs w:val="22"/>
        </w:rPr>
        <w:t>/</w:t>
      </w:r>
      <w:r w:rsidR="005C0767">
        <w:rPr>
          <w:rFonts w:ascii="Arial" w:hAnsi="Arial" w:cs="Arial"/>
          <w:sz w:val="22"/>
          <w:szCs w:val="22"/>
        </w:rPr>
        <w:t>2021</w:t>
      </w:r>
      <w:r w:rsidRPr="00DC2337">
        <w:rPr>
          <w:rFonts w:ascii="Arial" w:hAnsi="Arial" w:cs="Arial"/>
          <w:sz w:val="22"/>
          <w:szCs w:val="22"/>
        </w:rPr>
        <w:t>, têm como justo e contratado o seguinte: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1ª - DO OBJETO</w:t>
      </w:r>
    </w:p>
    <w:p w:rsidR="00DC2337" w:rsidRPr="00DC2337" w:rsidRDefault="00DC2337" w:rsidP="00C86E7B">
      <w:pPr>
        <w:jc w:val="both"/>
        <w:rPr>
          <w:rFonts w:ascii="Arial" w:hAnsi="Arial" w:cs="Arial"/>
          <w:sz w:val="22"/>
          <w:szCs w:val="22"/>
        </w:rPr>
      </w:pPr>
    </w:p>
    <w:p w:rsidR="00DC2337" w:rsidRPr="001C5898" w:rsidRDefault="00DC2337" w:rsidP="00C86E7B">
      <w:pPr>
        <w:jc w:val="both"/>
        <w:rPr>
          <w:rFonts w:ascii="Arial" w:hAnsi="Arial" w:cs="Arial"/>
          <w:sz w:val="22"/>
          <w:szCs w:val="22"/>
        </w:rPr>
      </w:pPr>
      <w:r w:rsidRPr="001C5898">
        <w:rPr>
          <w:rFonts w:ascii="Arial" w:hAnsi="Arial" w:cs="Arial"/>
          <w:sz w:val="22"/>
          <w:szCs w:val="22"/>
        </w:rPr>
        <w:t xml:space="preserve">1.1. O objeto do presente </w:t>
      </w:r>
      <w:r w:rsidR="005C0767" w:rsidRPr="005C0767">
        <w:rPr>
          <w:rFonts w:ascii="Arial" w:hAnsi="Arial" w:cs="Arial"/>
          <w:sz w:val="22"/>
          <w:szCs w:val="22"/>
        </w:rPr>
        <w:t>Contratação de empresa para execução de Pavimentação Asfáltica, em CBUQ em Diversas ruas no bairro Belvedere - Pequi, conforme projeto, memorial descritivo, cronograma e planilha, conforme Convênio nº 1301001000/2020/SE</w:t>
      </w:r>
      <w:r w:rsidR="005C0767">
        <w:rPr>
          <w:rFonts w:ascii="Arial" w:hAnsi="Arial" w:cs="Arial"/>
          <w:sz w:val="22"/>
          <w:szCs w:val="22"/>
        </w:rPr>
        <w:t xml:space="preserve">IFRA celebrado com o Estado de </w:t>
      </w:r>
      <w:r w:rsidR="005C0767" w:rsidRPr="005C0767">
        <w:rPr>
          <w:rFonts w:ascii="Arial" w:hAnsi="Arial" w:cs="Arial"/>
          <w:sz w:val="22"/>
          <w:szCs w:val="22"/>
        </w:rPr>
        <w:t>Minas</w:t>
      </w:r>
      <w:r w:rsidRPr="001C5898">
        <w:rPr>
          <w:rFonts w:ascii="Arial" w:hAnsi="Arial" w:cs="Arial"/>
          <w:sz w:val="22"/>
          <w:szCs w:val="22"/>
        </w:rPr>
        <w:t>,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2ª - DOS PREÇOS E FORMA DE PAGAMENTO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 Dos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2.1.1. O contratante pagará ao contratado, a importância de R$............. (...................................) parceladamente, mediante apresentação de Nota Fiscal/Fatura a qual terá como base o boletim de medição de serviços executados.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2.1.2. O valor a ser pago, terá como base o boletim de medição de serviços executados pelo Prestador de Serviços que deverá ser aprovado pela Administração Municipal e por Técnico Competente da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2.1.3. O preço referido no subitem 2.1.1., inclui todos os custos e benefícios decorrentes de trabalhos executados em horas extraordinárias, trabalhos noturnos, dominicais e em feriados, inclusive o custo dos vigias diurnos e noturnos, de modo a constituírem a única e total contraprestação pela execução das obras e serviços,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2.2. DA MEDIÇÃO DOS SERVIÇOS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2.2.1. As medições dos serviços contratados deverão ocorrer a cada período de 30 (trinta) dias, após o seu início.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2.2.3. No caso de não aceitação da medição realizada, a Administração Municipal, devolverá à contratada para retificação, devendo emitir nova medição no prazo de 05 (cinco) </w:t>
      </w:r>
      <w:r w:rsidRPr="00DC2337">
        <w:rPr>
          <w:rFonts w:ascii="Arial" w:hAnsi="Arial" w:cs="Arial"/>
          <w:sz w:val="22"/>
          <w:szCs w:val="22"/>
        </w:rPr>
        <w:lastRenderedPageBreak/>
        <w:t>dias. A Administração Municipal terá o prazo de 05 (cinco) dias para confirmar ou não o aceite.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2.2.4. Para liberação das mediações, o contratado deverá comprovar: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No primeiro faturamento a inscrição no CEI, conforme art. 19, inciso II c/c art. 47, inciso X da IN 971/09 SRF;</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Nos demais faturamentos, comprovação de recolhimento da Previdência Social, através de GPS – Guia de Previdência Social (art. 31, da Lei 8.212 de 24.07.1991), juntamente com o relatório SEFIP/GEFIP contendo a relação dos funcionários identificados no Cadastro Específico do INSS – CEI, da obra objeto da presente licitação, do mês imediatamente anterior;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Na última medição, baixa do CEI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2.3. DAS CONDIÇÕES DE PAGAMENTO</w:t>
      </w:r>
    </w:p>
    <w:p w:rsidR="00DC2337" w:rsidRPr="00DC2337" w:rsidRDefault="00DC2337" w:rsidP="00C86E7B">
      <w:pPr>
        <w:jc w:val="both"/>
        <w:rPr>
          <w:rFonts w:ascii="Arial" w:hAnsi="Arial" w:cs="Arial"/>
          <w:b/>
          <w:bCs/>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2.3.1. As faturas deverão ser emitidas contra a Prefeitura Municipal de Pequi, pela Contratada, no primeiro dia subsequente à comunicação do valor aprovado e o pagamento deverá ocorrer em até 30 (trinta dias).</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2.3.2. As faturas/notas fiscais que apresentarem incorreções serão devolvidas ao emitente, e seu vencimento ocorrerá 10 (dez) dias após a data de sua reapresentação.</w:t>
      </w:r>
    </w:p>
    <w:p w:rsidR="00DC2337" w:rsidRPr="00DC2337" w:rsidRDefault="00DC2337" w:rsidP="00C86E7B">
      <w:pPr>
        <w:autoSpaceDE w:val="0"/>
        <w:autoSpaceDN w:val="0"/>
        <w:adjustRightInd w:val="0"/>
        <w:jc w:val="both"/>
        <w:rPr>
          <w:rFonts w:ascii="Arial" w:hAnsi="Arial" w:cs="Arial"/>
          <w:b/>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 xml:space="preserve">2.3.3. O pagamento das faturas/notas fiscais seguirá a estrita ordem cronológica das datas </w:t>
      </w:r>
      <w:r w:rsidRPr="00FC1E3F">
        <w:rPr>
          <w:rFonts w:ascii="Arial" w:hAnsi="Arial" w:cs="Arial"/>
          <w:b/>
          <w:sz w:val="22"/>
          <w:szCs w:val="22"/>
        </w:rPr>
        <w:t>de suas exigibilidades, e só será efetuado mediante comprovação de regularidade das</w:t>
      </w:r>
      <w:r w:rsidRPr="00FC1E3F">
        <w:rPr>
          <w:rFonts w:ascii="Arial" w:hAnsi="Arial" w:cs="Arial"/>
          <w:sz w:val="22"/>
          <w:szCs w:val="22"/>
        </w:rPr>
        <w:t xml:space="preserve"> obrigações fiscais, trabalhistas e em especial junto ao INSS e FGTS, relativamente à competência imediatamente anterior aquela a que se refere a remuneração auferida.</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2.3.4. Dos pagamentos devidos à Contratada, serão descontados os valores de multa ou eventuais débitos daquela para com a administração, referentes a qualquer contrato entre as mesmas partes, sem obrigatoriedade de prévio aviso.</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2.3.5. Haverá retenção, nos termos dispostos na legislação previdenciária vigente, com recolhimento dos percentuais ao INSS e entrega da respectiva guia ao Contratado, se for o caso.</w:t>
      </w:r>
    </w:p>
    <w:p w:rsidR="00DC2337" w:rsidRPr="00FC1E3F" w:rsidRDefault="00DC2337" w:rsidP="00C86E7B">
      <w:pPr>
        <w:pStyle w:val="Corpodetexto"/>
        <w:spacing w:after="0" w:line="240" w:lineRule="auto"/>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2.3.6. O participante vencedor que vier a contratar com a Administração comprometer-se-á a efetuar, com rigorosa pontualidade, os recolhimentos legais relativos ao INSS, FGTS,</w:t>
      </w:r>
      <w:r w:rsidRPr="00DC2337">
        <w:rPr>
          <w:rFonts w:ascii="Arial" w:hAnsi="Arial" w:cs="Arial"/>
          <w:sz w:val="22"/>
          <w:szCs w:val="22"/>
        </w:rPr>
        <w:t xml:space="preserve"> pertinentes as obras da presente licitação, fornecendo antes do</w:t>
      </w:r>
      <w:r w:rsidR="001C5898">
        <w:rPr>
          <w:rFonts w:ascii="Arial" w:hAnsi="Arial" w:cs="Arial"/>
          <w:sz w:val="22"/>
          <w:szCs w:val="22"/>
        </w:rPr>
        <w:t xml:space="preserve"> </w:t>
      </w:r>
      <w:r w:rsidRPr="00DC2337">
        <w:rPr>
          <w:rFonts w:ascii="Arial" w:hAnsi="Arial" w:cs="Arial"/>
          <w:sz w:val="22"/>
          <w:szCs w:val="22"/>
        </w:rPr>
        <w:t>recebimento dos valores a que tem direito, copia autenticada dos respectivos comprovantes, devidamente quitados, sem o que, não serão liberados os valores da parcela correspondente.</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2.3.7. A contratada devera fornecer uma relação das pessoas que trabalham na obra, para o recebimento de cada parcela, juntamente com comprovante dos pagamentos previdenciários e trabalhistas de cada um. De pessoas não constantes da relação subsequente devera ser apresentada a respectiva rescisão, se não comprovado que continua na Empresa em outra atividade.</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2.3.8.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(TX/100)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I x N x VP, onde: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 Índice de atualização financeira;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TX = Percentual da taxa de juros de mora anual;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Encargos moratórios;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N = Número de dias entre a data prevista para o pagamento e a do efetivo pagamento;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VP = Valor da parcela em atraso.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2.4. DOS REAJUSTES</w:t>
      </w:r>
    </w:p>
    <w:p w:rsidR="00DC2337" w:rsidRPr="00DC2337" w:rsidRDefault="00DC2337" w:rsidP="00C86E7B">
      <w:pPr>
        <w:jc w:val="both"/>
        <w:rPr>
          <w:rFonts w:ascii="Arial" w:hAnsi="Arial" w:cs="Arial"/>
          <w:b/>
          <w:bCs/>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2.4.1. Por força das Leis Federais nº 9069/95 e 10.192/2001, os preços poderão ser reajustados após a vigência contratual de 12 (doze) meses, salvo autorização de aumento concedida pelo Governo Federal.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2.4.2. Decorrido o prazo acima estipulado, os preços unitários serão corrigidos monetariamente pelo Índice Nacional de Custo da Construção (INCC) ou outro índice que venha a substituí-lo por força de determinação governamental.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2.4.3. A aplicação do índice dar-se-á de acordo com a variação ocorrida entre o mês da assinatura do contrato e do 12º mês de execução do contrato, passando a vigorar o novo preço a partir do 13º mês.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sz w:val="22"/>
          <w:szCs w:val="22"/>
        </w:rPr>
      </w:pPr>
      <w:r w:rsidRPr="00DC2337">
        <w:rPr>
          <w:rFonts w:ascii="Arial" w:hAnsi="Arial" w:cs="Arial"/>
          <w:b/>
          <w:sz w:val="22"/>
          <w:szCs w:val="22"/>
        </w:rPr>
        <w:t>CLÁUSULA 3ª - DA DOTAÇÃO</w:t>
      </w:r>
    </w:p>
    <w:p w:rsidR="00DC2337" w:rsidRPr="00DC2337" w:rsidRDefault="00DC2337" w:rsidP="00C86E7B">
      <w:pPr>
        <w:jc w:val="both"/>
        <w:rPr>
          <w:rFonts w:ascii="Arial" w:hAnsi="Arial" w:cs="Arial"/>
          <w:sz w:val="22"/>
          <w:szCs w:val="22"/>
        </w:rPr>
      </w:pPr>
    </w:p>
    <w:p w:rsid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3.1. As despesas decorrentes do presente contrato correrão à conta da dotação orçamentária nº.</w:t>
      </w:r>
    </w:p>
    <w:p w:rsidR="004D7313" w:rsidRPr="00DC2337" w:rsidRDefault="004D7313"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CD3A5D" w:rsidRDefault="00CD3A5D" w:rsidP="00CD3A5D">
      <w:pPr>
        <w:autoSpaceDE w:val="0"/>
        <w:autoSpaceDN w:val="0"/>
        <w:adjustRightInd w:val="0"/>
        <w:rPr>
          <w:rFonts w:ascii="T3Font_12" w:hAnsi="T3Font_12" w:cs="T3Font_12"/>
          <w:color w:val="auto"/>
          <w:sz w:val="18"/>
          <w:szCs w:val="18"/>
        </w:rPr>
      </w:pPr>
      <w:r>
        <w:rPr>
          <w:rFonts w:ascii="T3Font_11" w:hAnsi="T3Font_11" w:cs="T3Font_11"/>
          <w:color w:val="auto"/>
          <w:sz w:val="18"/>
          <w:szCs w:val="18"/>
        </w:rPr>
        <w:t xml:space="preserve">803 </w:t>
      </w:r>
      <w:r>
        <w:rPr>
          <w:rFonts w:ascii="T3Font_12" w:hAnsi="T3Font_12" w:cs="T3Font_12"/>
          <w:color w:val="auto"/>
          <w:sz w:val="18"/>
          <w:szCs w:val="18"/>
        </w:rPr>
        <w:t xml:space="preserve">07.01 1.041.4.4.90.51.00.00.00.00 OBRAS PLANEJAMENTO DO TRAFICO URBANO-CALÇAMENTO/AB </w:t>
      </w:r>
      <w:r>
        <w:rPr>
          <w:rFonts w:ascii="T3Font_13" w:hAnsi="T3Font_13" w:cs="T3Font_13"/>
          <w:color w:val="auto"/>
          <w:sz w:val="20"/>
          <w:szCs w:val="20"/>
        </w:rPr>
        <w:t xml:space="preserve">15.451.0057. </w:t>
      </w:r>
      <w:r>
        <w:rPr>
          <w:rFonts w:ascii="T3Font_12" w:hAnsi="T3Font_12" w:cs="T3Font_12"/>
          <w:color w:val="auto"/>
          <w:sz w:val="18"/>
          <w:szCs w:val="18"/>
        </w:rPr>
        <w:t>4.4.90.51.01.00.00.00</w:t>
      </w:r>
    </w:p>
    <w:p w:rsidR="00CD3A5D" w:rsidRDefault="00CD3A5D" w:rsidP="00CD3A5D">
      <w:pPr>
        <w:autoSpaceDE w:val="0"/>
        <w:autoSpaceDN w:val="0"/>
        <w:adjustRightInd w:val="0"/>
        <w:rPr>
          <w:rFonts w:ascii="T3Font_12" w:hAnsi="T3Font_12" w:cs="T3Font_12"/>
          <w:color w:val="auto"/>
          <w:sz w:val="18"/>
          <w:szCs w:val="18"/>
        </w:rPr>
      </w:pPr>
    </w:p>
    <w:p w:rsidR="00DC2337" w:rsidRDefault="00CD3A5D" w:rsidP="00CD3A5D">
      <w:pPr>
        <w:autoSpaceDE w:val="0"/>
        <w:autoSpaceDN w:val="0"/>
        <w:adjustRightInd w:val="0"/>
        <w:rPr>
          <w:rFonts w:ascii="T3Font_15" w:hAnsi="T3Font_15" w:cs="T3Font_15"/>
          <w:color w:val="auto"/>
          <w:sz w:val="18"/>
          <w:szCs w:val="18"/>
        </w:rPr>
      </w:pPr>
      <w:r>
        <w:rPr>
          <w:rFonts w:ascii="T3Font_14" w:hAnsi="T3Font_14" w:cs="T3Font_14"/>
          <w:color w:val="auto"/>
          <w:sz w:val="18"/>
          <w:szCs w:val="18"/>
        </w:rPr>
        <w:t xml:space="preserve">962 </w:t>
      </w:r>
      <w:r>
        <w:rPr>
          <w:rFonts w:ascii="T3Font_15" w:hAnsi="T3Font_15" w:cs="T3Font_15"/>
          <w:color w:val="auto"/>
          <w:sz w:val="18"/>
          <w:szCs w:val="18"/>
        </w:rPr>
        <w:t xml:space="preserve">07.01 1.041.4.4.90.51.00.00.00.00 PROGRAMA PLANEJAMENTO TRAFICO URBANO </w:t>
      </w:r>
      <w:r>
        <w:rPr>
          <w:rFonts w:ascii="T3Font_16" w:hAnsi="T3Font_16" w:cs="T3Font_16"/>
          <w:color w:val="auto"/>
          <w:sz w:val="20"/>
          <w:szCs w:val="20"/>
        </w:rPr>
        <w:t xml:space="preserve">15.451.0057. </w:t>
      </w:r>
      <w:r>
        <w:rPr>
          <w:rFonts w:ascii="T3Font_15" w:hAnsi="T3Font_15" w:cs="T3Font_15"/>
          <w:color w:val="auto"/>
          <w:sz w:val="18"/>
          <w:szCs w:val="18"/>
        </w:rPr>
        <w:t>4.4.90.51.01.00.00.00</w:t>
      </w:r>
    </w:p>
    <w:p w:rsidR="00CD3A5D" w:rsidRPr="00DC2337" w:rsidRDefault="00CD3A5D" w:rsidP="00CD3A5D">
      <w:pPr>
        <w:autoSpaceDE w:val="0"/>
        <w:autoSpaceDN w:val="0"/>
        <w:adjustRightInd w:val="0"/>
        <w:rPr>
          <w:rFonts w:ascii="Arial" w:eastAsia="@Arial Unicode MS" w:hAnsi="Arial" w:cs="Arial"/>
          <w:sz w:val="18"/>
          <w:szCs w:val="18"/>
        </w:rPr>
      </w:pPr>
    </w:p>
    <w:p w:rsidR="00DC2337" w:rsidRPr="00DC2337" w:rsidRDefault="00DC2337" w:rsidP="00C86E7B">
      <w:pPr>
        <w:widowControl w:val="0"/>
        <w:tabs>
          <w:tab w:val="left" w:pos="95"/>
          <w:tab w:val="left" w:pos="2195"/>
          <w:tab w:val="left" w:pos="4235"/>
        </w:tabs>
        <w:autoSpaceDE w:val="0"/>
        <w:autoSpaceDN w:val="0"/>
        <w:adjustRightInd w:val="0"/>
        <w:rPr>
          <w:rFonts w:ascii="Arial" w:hAnsi="Arial" w:cs="Arial"/>
          <w:b/>
          <w:sz w:val="22"/>
          <w:szCs w:val="22"/>
        </w:rPr>
      </w:pPr>
      <w:r w:rsidRPr="00DC2337">
        <w:rPr>
          <w:rFonts w:ascii="Arial" w:hAnsi="Arial" w:cs="Arial"/>
          <w:b/>
          <w:sz w:val="22"/>
          <w:szCs w:val="22"/>
        </w:rPr>
        <w:t>CLÁUSULA 4ª - DA VIGÊNCIA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sz w:val="22"/>
          <w:szCs w:val="22"/>
        </w:rPr>
        <w:t xml:space="preserve">4.1. - Este contrato entra em vigor na data de sua assinatura, encerrando-se em </w:t>
      </w:r>
      <w:r w:rsidR="00C32C95">
        <w:rPr>
          <w:rFonts w:ascii="Arial" w:hAnsi="Arial" w:cs="Arial"/>
          <w:sz w:val="22"/>
          <w:szCs w:val="22"/>
        </w:rPr>
        <w:t>31/12/</w:t>
      </w:r>
      <w:r w:rsidR="005C0767">
        <w:rPr>
          <w:rFonts w:ascii="Arial" w:hAnsi="Arial" w:cs="Arial"/>
          <w:sz w:val="22"/>
          <w:szCs w:val="22"/>
        </w:rPr>
        <w:t>2021</w:t>
      </w:r>
      <w:r w:rsidRPr="00DC2337">
        <w:rPr>
          <w:rFonts w:ascii="Arial" w:hAnsi="Arial" w:cs="Arial"/>
          <w:b/>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4.2. A prorrogação do prazo contratual poderá ocorrer, a critério do Contratante, nos termos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5ª - DA ALTERAÇÃO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5.1. O Contratado fica obrigado a aceitar, nas mesmas condições contratuais, os acréscimos ou supressões que se fizerem nos serviços, até 25% (vinte e cinco por cento), de acordo com o que preceitua o § 1º do art. 65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6ª - DA NOVAÇÃO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7ª - DAS RESPONSABILIDADES DO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 Contratante se obriga a proporcionar ao Contratado todas as condições necessárias ao pleno cumprimento das obrigações decorrentes do presente contrato, consoante estabelece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Fiscalizar e acompanhar a execução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7.3. Indicar o responsável pela fiscalização e acompanhamento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Comunicar ao CONTRATADO toda e qualquer ocorrência relacionada com a prestação dos serviços, diligenciando nos casos que exigem providências corretivas.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Providenciar os pagamentos ao CONTRATADO à vista das Notas Fiscais/Faturas devidamente atestadas, nos prazos fixados.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Impedir o emprego de materiais e mão-de-obra que julgar impróprios.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8ª - DAS RESPONSABILIDADES DO 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Executar os serviços em estrita observância das condições previstas neste contrato, na proposta e memorial descritivo.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Responsabilizar-se pelos danos causados diretamente à Administração ou a terceiros, decorrentes de sua culpa ou dolo, quando da prestação dos serviços, objeto desta licitação, não podendo ser argüido, para efeito de exclusão de sua responsabilidade, o fato de a Administração proceder à fiscalização ou acompanhamento de execução dos referidos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8.3. Arcar com todas as despesas decorrentes da contratação do objeto desta licitação, inclusive materiais, mão-de-obra, locomoção, seguros de acidentes, impostos, contribuições previdenciárias, encargos trabalhistas, comerciais e outras decorrentes da execução dos serviços.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Manter durante o período de execução dos serviços contratados, as condições de regularidade junto ao FGTS, INSS, e às Fazendas Federal, Estadual, e Municipal, apresentando os respectivos comprovantes, bem como as condições de qualificação exigidas na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8.5. A sua inadimplência não transfere ao CONTRATANTE a responsabilidade de seu pagamento, nem poderá onerar o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8.6. Pela execução de medidas preventivas contra acidentes e contra danos aos seus funcionários, a terceiros e ao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8.7. Prestar informações ou esclarecimentos, solicitados pelo CONTRATANTE relacionados à execução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8.8. Aceitar nas mesmas condições contratuais os acréscimos ou supressões até o limite fixado no § 1º do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Reparar, corrigir, remover ou substituir, às suas expensas, no total ou em parte, o objeto do contrato em que se verificarem vícios, defeitos ou incorreções resultantes da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8.10. Manter, na direção da obra, profissional legalmente habilitado pelo CREA, que será seu preposto.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8.11. Instalar canteiro de obra, de modo a facilitar a execução dos serviços, instalação sanitária para operários, e depósito de materiais, cabendo a Contratada a desmontagem e retirada das construções provisórias, sendo o material de sua propriedade.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8.12. Substituir, dentro de 48 (quarenta e oito) horas, o pessoal cuja presença no local dos serviços for julgado inconveniente pela Administração, incluindo-se o responsável pela obra.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8.13. Analisar, do ponto de vista executivo, os documentos técnicos integrantes do contrato e comunicar à Administração Municipal, as discrepâncias, omissões ou erros, inclusive quaisquer transgressões às Normas Técnicas, regulamentos ou leis, no prazo de 05 (cinco) dias contados da data da assinatura do Contrato, sendo que a comunicação não ensejará à Contratada o direito de reclamar no futuro quaisquer prejuízos que julgar haver sofrido, quer administrativa ou judicialmente.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8.14. Promover a organização técnica e administrativa dos serviços, objeto do Contrato, de modo a conduzi-los eficaz e eficientemente, de acordo com os documentos e especificações que integram o Contrato, no prazo determinado.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8.15. Conduzir os serviços em estrita observância com as normas da Legislação Federal, Estadual e Municipal cumprindo as determinações dos Poderes Públicos, mantendo o local dos serviços sempre limpo e nas melhores condições de segurança, higiene e disciplina.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8.16. Manter no local dos serviços o Livro de Ocorrências, para uso exclusivo da Administração, um jogo completo de todos os documentos técnicos.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8.17. Confeccionar, instalar e preservar, às suas expensas, desde o início dos serviços, as placas de obras de conformidade com a Legislação pertinente.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8.18. Comunicar à Administração Municipal, no prazo de 24 (vinte e quatro) horas qualquer ocorrência anormal ou acidente que se verifique no local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lastRenderedPageBreak/>
        <w:t>8.19. Prestar todo esclarecimento ou informação solicitada pela Administração, por seus prepostos, garantindo-lhes o acesso, a qualquer tempo, ao local da construção, bem como aos documentos relativos aos serviços executados ou em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8.20. Verificando-se caso de força maior ou caso fortuito, nos exatos termos do Código Civil Brasileiro, a contratada se obriga a comunicar, por escrito, ao município a ocorrência do evento, suspendendo-se suas obrigações, enquanto perdurar tal situação, devendo estar devidamente formalizada no livro de obras. Findo o motivo que determinaram a força maior ou caso fortuito, o contrato estender-se-á por período de tempo necessário à total execução dos trabalhos, porém não superior ao número de dias que foram paralisados, observado o disposto no ar. 57 da Lei Federal nº 8.666/93.</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8.21. Paralisar, por determinação da Administração, qualquer serviço que não esteja sendo executado de acordo com a boa técnica ou que ponha em risco a segurança de pessoas ou bens, mesmo de terceiros.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8.22. Arcar com todos os custos das demolições, reparações e reconstruções que seja obrigada a fazer em conseqüência de negligência no cumprimento de suas obrigações contratuais ou legais.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8.23. Apresentar via quitada do documento de “ANOTAÇÃO DE RESPONSABILIDADE TÉCNICA” - (ART), do CREA/MG.</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8.24. Empregar materiais de acordo com o memorial descritivo e mão-de-obra de primeira qualidade.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8.25. A adjudicatária será também responsável, na forma do contrato de obras e serviços, pela qualidade da obra e serviços executados e dos materiais empregados, conformidade com as especificações do projeto, com as normas da Associação Brasileira de Normas Técnicas – ABNT, com o estabelecido no caderno de encargos da SUDECAP e demais normas técnicas pertinentes, a ser atestado pelo Engenheiro do Município. A ocorrência de desconformidade implicará no refazimento do serviço e na substituição dos materiais recusados, sem ônus para o Município e sem prejuízos da aplicação das sanções cabíveis.</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8.26. O valor relativo aos serviços de mão de obra, base de cálculo para retenções conforme dispõe a legislação vigente, corresponde a 15 % (trinta por cento) do valor total do contrato, conforme constante na planilha anexa.</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8.27. O valor relativo a materiais e equipamentos próprios ou terceiros inerentes à execução dos serviços contratados corresponde a 85% (setenta por cento) do valor total do contrato, conforme constante na planilha anexa.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8.28. Registrar todas ordens de serviço, notificações e entendimentos entre o município e contratada, por escrito no Diário de Obra, nas ocasiões devidas, não sendo aceitas quaisquer considerações verbais.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8.29. Utilizar produtos, equipamentos e serviços que, comprovadamente, reduzam o consumo de energia e recursos naturais.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8.30. Fornecer disposição final ambientalmente adequada dos resíduos gerados pela execução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8.31. Apresentar a atualização, a cada 180 dias, da Certidão Negativa de Débito Trabalhista (CNDT) referida na Lei nº 12.440 de 07.07.2011.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CLÁUSULA 9 - DA RESCISÃO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O instrumento contratual firmado em decorrência da presente licitação poderá ser rescindido de conformidade com o disposto nos arts. 77 a 80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9.2. Na hipótese de ocorrer a rescisão administrativa prevista no art. 79, inciso I, da Lei n. 8.666/93, ao Contratante são assegurados os direitos previstos no art. 80, incisos I a IV, parágrafos 1º a 4º, da Lei citada.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10 - DA FISCALIZAÇÃO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10.1. A fiscalização sobre a execução dos serviços, objeto da presente licitação, será exercida por um representante do Contratante, nos termos do art. 67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co-responsabilidade do Contratante ou de seus agentes e prepostos, conforme prevê o art. 70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10.3. O Contratante se reserva o direito de rejeitar no todo ou em parte os serviços, se considerados em desacordo com os termos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11 -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Em caso de descumprimento das obrigações contraídas neste instrumento e infringência do art. 71 da Lei Federal nº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b) 10% (dez por cento) sobre o valor da nota de empenho ou do contrato, em caso de recusa do adjucatório em efetuar o reforço da garantia;</w:t>
      </w:r>
    </w:p>
    <w:p w:rsidR="00DC2337" w:rsidRPr="00DC2337" w:rsidRDefault="00DC2337" w:rsidP="00C86E7B">
      <w:pPr>
        <w:pStyle w:val="Corpodetexto"/>
        <w:numPr>
          <w:ilvl w:val="12"/>
          <w:numId w:val="0"/>
        </w:numPr>
        <w:spacing w:after="0" w:line="240" w:lineRule="auto"/>
        <w:jc w:val="both"/>
        <w:rPr>
          <w:rFonts w:ascii="Arial" w:hAnsi="Arial" w:cs="Arial"/>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d) 20% (vinte por cento) sobre o valor do contrato, nos casos: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 inobservância do nível de qualidade dos fornecimentos;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2) transferência total ou parcial do contrato a terceiros;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3) subcontratação no todo ou em parte do objeto sem prévia autorização formal da Contratante;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4) descumprimento de cláusula contratual.</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11.2.3 Suspensão temporária de participação em licitação e impedimento de contratar com a Administração Pública;</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11.3. O valor da multa aplicada, nos termos do item 14.2.2, alínea “a”, b” e “c”, será descontado do valor da garantia prestada, retido dos pagamentos devidos pela Administração Pública Municipal ou cobrado judicialmente.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11.5. As penalidades de advertência e multa serão aplicadas após regular procedimento administrativo, de ofício ou por provocação da Secretaria Municipal de Transporte, Obras e Serviços Públicos, pela autoridade superior.</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11.6. As sanções previstas nos itens 14.2.1, 14.2.3 e 14.2.4, poderão ser aplicadas cumulativamente à prevista no 14.2.2, assegurado o direito de defesa prévia do interessado no prazo de 5 (cinco) dias úteis.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lastRenderedPageBreak/>
        <w:t>11.8.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b/>
          <w:sz w:val="22"/>
          <w:szCs w:val="22"/>
        </w:rPr>
      </w:pPr>
      <w:r w:rsidRPr="00FC1E3F">
        <w:rPr>
          <w:rFonts w:ascii="Arial" w:hAnsi="Arial" w:cs="Arial"/>
          <w:b/>
          <w:sz w:val="22"/>
          <w:szCs w:val="22"/>
        </w:rPr>
        <w:t>CLÁUSULA 12 - DOS CASOS OMISSOS</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12.1. Os casos omissos, assim como as dúvidas, serão resolvidas com base na Lei nº 8.666/93, com alterações introduzidas pela Lei nº 8.883/94, cujas normas ficam incorporadas ao presente instrumento, ainda que delas não se faça aqui menção expressa.</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13 – DO REGIME DE EXECUÇÃO</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13.1. O regime de execução do presente contrato será I</w:t>
      </w:r>
      <w:r w:rsidR="00216702">
        <w:rPr>
          <w:rFonts w:ascii="Arial" w:hAnsi="Arial" w:cs="Arial"/>
          <w:sz w:val="22"/>
          <w:szCs w:val="22"/>
        </w:rPr>
        <w:t>ndireta – Empreitada por preço Global</w:t>
      </w:r>
      <w:r w:rsidRPr="00FC1E3F">
        <w:rPr>
          <w:rFonts w:ascii="Arial" w:hAnsi="Arial" w:cs="Arial"/>
          <w:sz w:val="22"/>
          <w:szCs w:val="22"/>
        </w:rPr>
        <w:t>.</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14 – DA GARANTIA CONTRATUAL</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14.1. A adjudicatária deverá oferecer, a título de garantia do contrato, e conforme o art. 56 da Lei Federal nº 8.666/93, o montante de 5 % (cinco por cento) do valor do mesmo, podendo optar por uma das seguintes modalidades:</w:t>
      </w:r>
    </w:p>
    <w:p w:rsidR="00DC2337" w:rsidRPr="00FC1E3F" w:rsidRDefault="00DC2337" w:rsidP="00FC1E3F">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caução em dinheiro ou título da dívida pública;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14.2.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bCs/>
          <w:sz w:val="22"/>
          <w:szCs w:val="22"/>
        </w:rPr>
        <w:t xml:space="preserve">14.3.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sz w:val="22"/>
          <w:szCs w:val="22"/>
        </w:rPr>
        <w:t>14.4. -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14.6.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15 – DO RECEBIMENTO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15.1. A Contratada deverá solicitar, através de correspondência protocolada na Administração Municipal, o recebimento da obra, tendo a Administração o prazo de até 15 (quinze) dias para lavrar o Termo de Recebimento Provisório.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15.2. O Termo de Recebimento Provisório somente será lavrado se todos os serviços estiverem concluídos e aceitos pela administração e, quando em contrário, será lavrado o Termo de Não Recebimento, anulando a solicitação feita anteriormente, devendo a Contratada, após atendidas todas as exigências, solicitar novamente o recebimento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15.3. Decorridos 60 (sessenta) dias do Termo de Recebimento Provisório, desde que corrigidos eventuais defeitos surgidos neste período, a Administração lavrará o Termo de Recebimento Definitivo, cuja data será o referencial para análise do prazo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15.4. O Termo de Encerramento das Obrigações Contratuais será emitido após a apresentação do CND – Certificado Negativo de Débito do INSS – Instituto Nacional de Seguridade Social, referente à obra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15.5. O prazo máximo para apresentação do CND será de 30 (trinta) dias da data da emissão do Termo de Recebimento Definitivo, decorrido o qual a administração emitirá o Termo de Encerramento das Obrigações. No caso de não apresentação, a Administração imporá a multa equivalente a 20% (vinte por cento) do valor do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15.6. Os Termos de Recebimento Provisório e Definitivo e de Encerramento de Obrigações Contratuais não eximirá a Contratada das responsabilidades decorrentes do contrato e da legislação em vigor.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16 – DA GARANTIA DA OBRA</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16.1. Não obstante a garantia pela solidez da obra, de acordo com a legislação vigente, a Contratada se obriga a vistoriar a construção, na data em que complementar 6 (seis) meses e 12 (doze) meses, contados do recebimento definitivo da obra.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b/>
          <w:sz w:val="22"/>
          <w:szCs w:val="22"/>
        </w:rPr>
      </w:pPr>
      <w:r w:rsidRPr="00DC2337">
        <w:rPr>
          <w:rFonts w:ascii="Arial" w:hAnsi="Arial" w:cs="Arial"/>
          <w:b/>
          <w:sz w:val="22"/>
          <w:szCs w:val="22"/>
        </w:rPr>
        <w:t>CLÁUSULA 17 - DO FORO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As partes elegem o foro da Comarca de P</w:t>
      </w:r>
      <w:r w:rsidR="00FC1E3F">
        <w:rPr>
          <w:rFonts w:ascii="Arial" w:hAnsi="Arial" w:cs="Arial"/>
          <w:sz w:val="22"/>
          <w:szCs w:val="22"/>
        </w:rPr>
        <w:t>ará de Minas</w:t>
      </w:r>
      <w:r w:rsidRPr="00DC2337">
        <w:rPr>
          <w:rFonts w:ascii="Arial" w:hAnsi="Arial" w:cs="Arial"/>
          <w:sz w:val="22"/>
          <w:szCs w:val="22"/>
        </w:rPr>
        <w:t>, para dirimir quaisquer questões decorrentes da execução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por estarem justos e contratados, assinam o presente instrumento em 03 (três) vias de igual teor e forma, juntamente com 02 (duas) testemunhas que a tudo assistiram e também assinam.</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Pequi/MG, _____ de ______________________de ______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Prefeito Municipal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Testemunhas: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5C0767">
        <w:rPr>
          <w:rFonts w:ascii="Arial" w:hAnsi="Arial" w:cs="Arial"/>
          <w:b/>
          <w:bCs/>
          <w:sz w:val="22"/>
          <w:szCs w:val="22"/>
        </w:rPr>
        <w:t>050</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5C0767">
        <w:rPr>
          <w:rFonts w:ascii="Arial" w:hAnsi="Arial" w:cs="Arial"/>
          <w:b/>
          <w:bCs/>
          <w:sz w:val="22"/>
          <w:szCs w:val="22"/>
        </w:rPr>
        <w:t>003</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EMPREGADOR PESSOA JURÍDICA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DECLARAÇÃO</w:t>
      </w: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Ref.: (identificação da licitação)</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Textoembloco"/>
        <w:spacing w:before="0" w:beforeAutospacing="0" w:after="0" w:afterAutospacing="0"/>
        <w:ind w:left="0" w:right="0"/>
        <w:rPr>
          <w:b w:val="0"/>
          <w:bCs w:val="0"/>
          <w:sz w:val="22"/>
          <w:szCs w:val="22"/>
        </w:rPr>
      </w:pPr>
      <w:r w:rsidRPr="00DC2337">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C2337" w:rsidRPr="00DC2337" w:rsidRDefault="00DC2337" w:rsidP="00C86E7B">
      <w:pPr>
        <w:pStyle w:val="Textoembloco"/>
        <w:spacing w:before="0" w:beforeAutospacing="0" w:after="0" w:afterAutospacing="0"/>
        <w:ind w:left="0" w:right="0"/>
        <w:rPr>
          <w:b w:val="0"/>
          <w:bCs w:val="0"/>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Ressalva: emprega menor, a partir de quatorze anos, na condição de aprendiz (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(data)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(representante legal)</w:t>
      </w: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 em caso afirmativo, assinalar a ressalva acima)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5C0767">
        <w:rPr>
          <w:rFonts w:ascii="Arial" w:hAnsi="Arial" w:cs="Arial"/>
          <w:b/>
          <w:bCs/>
          <w:sz w:val="22"/>
          <w:szCs w:val="22"/>
        </w:rPr>
        <w:t>050</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5C0767">
        <w:rPr>
          <w:rFonts w:ascii="Arial" w:hAnsi="Arial" w:cs="Arial"/>
          <w:b/>
          <w:bCs/>
          <w:sz w:val="22"/>
          <w:szCs w:val="22"/>
        </w:rPr>
        <w:t>003</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E C L A R A Ç Ã 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Declaramos, para fins de habilitação no processo licitatório nº </w:t>
      </w:r>
      <w:r w:rsidR="005C0767">
        <w:rPr>
          <w:rFonts w:ascii="Arial" w:hAnsi="Arial" w:cs="Arial"/>
          <w:sz w:val="22"/>
          <w:szCs w:val="22"/>
        </w:rPr>
        <w:t>050</w:t>
      </w:r>
      <w:r w:rsidR="006A6484">
        <w:rPr>
          <w:rFonts w:ascii="Arial" w:hAnsi="Arial" w:cs="Arial"/>
          <w:sz w:val="22"/>
          <w:szCs w:val="22"/>
        </w:rPr>
        <w:t>/</w:t>
      </w:r>
      <w:r w:rsidR="005C0767">
        <w:rPr>
          <w:rFonts w:ascii="Arial" w:hAnsi="Arial" w:cs="Arial"/>
          <w:sz w:val="22"/>
          <w:szCs w:val="22"/>
        </w:rPr>
        <w:t>2021</w:t>
      </w:r>
      <w:r w:rsidRPr="00DC2337">
        <w:rPr>
          <w:rFonts w:ascii="Arial" w:hAnsi="Arial" w:cs="Arial"/>
          <w:sz w:val="22"/>
          <w:szCs w:val="22"/>
        </w:rPr>
        <w:t>, Modalidade Tomada de Preços, que obedecemos rigorosamente o disposto no § 2º do art. 32 da Lei nº 8.666/93, ou seja, comunicar ao Município a superveniência de fato impeditivo da habilitação.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Por ser verdade, firmamos a presente.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____________, ___ de _____________ de________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e carimbo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DC2337">
        <w:rPr>
          <w:rFonts w:ascii="Arial" w:hAnsi="Arial" w:cs="Arial"/>
          <w:sz w:val="22"/>
          <w:szCs w:val="22"/>
        </w:rPr>
        <w:br w:type="page"/>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lastRenderedPageBreak/>
        <w:t xml:space="preserve">PROCESSO LICITATÓRIO Nº </w:t>
      </w:r>
      <w:r w:rsidR="005C0767">
        <w:rPr>
          <w:rFonts w:ascii="Arial" w:hAnsi="Arial" w:cs="Arial"/>
          <w:b/>
          <w:bCs/>
          <w:sz w:val="22"/>
          <w:szCs w:val="22"/>
        </w:rPr>
        <w:t>050</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t xml:space="preserve">TOMADA DE PREÇOS Nº </w:t>
      </w:r>
      <w:r w:rsidR="005C0767">
        <w:rPr>
          <w:rFonts w:ascii="Arial" w:hAnsi="Arial" w:cs="Arial"/>
          <w:b/>
          <w:bCs/>
          <w:sz w:val="22"/>
          <w:szCs w:val="22"/>
        </w:rPr>
        <w:t>003</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center"/>
        <w:rPr>
          <w:rFonts w:ascii="Arial" w:hAnsi="Arial" w:cs="Arial"/>
          <w:sz w:val="22"/>
          <w:szCs w:val="22"/>
        </w:rPr>
      </w:pPr>
      <w:r w:rsidRPr="00655971">
        <w:rPr>
          <w:rFonts w:ascii="Arial" w:hAnsi="Arial" w:cs="Arial"/>
          <w:b/>
          <w:sz w:val="22"/>
          <w:szCs w:val="22"/>
        </w:rPr>
        <w:t>ANEXO IV</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both"/>
        <w:rPr>
          <w:rFonts w:ascii="Arial" w:hAnsi="Arial" w:cs="Arial"/>
          <w:b/>
          <w:sz w:val="22"/>
          <w:szCs w:val="22"/>
        </w:rPr>
      </w:pPr>
      <w:r w:rsidRPr="00655971">
        <w:rPr>
          <w:rFonts w:ascii="Arial" w:hAnsi="Arial" w:cs="Arial"/>
          <w:b/>
          <w:sz w:val="22"/>
          <w:szCs w:val="22"/>
        </w:rPr>
        <w:t>A T E S T A D O</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
          <w:sz w:val="22"/>
          <w:szCs w:val="22"/>
        </w:rPr>
      </w:pPr>
    </w:p>
    <w:p w:rsidR="00DC2337" w:rsidRPr="00655971" w:rsidRDefault="00DC2337" w:rsidP="00C86E7B">
      <w:pPr>
        <w:pStyle w:val="Corpodetexto"/>
        <w:spacing w:after="0" w:line="240" w:lineRule="auto"/>
        <w:jc w:val="both"/>
        <w:rPr>
          <w:rFonts w:ascii="Arial" w:hAnsi="Arial" w:cs="Arial"/>
          <w:sz w:val="22"/>
          <w:szCs w:val="22"/>
        </w:rPr>
      </w:pPr>
      <w:r w:rsidRPr="00655971">
        <w:rPr>
          <w:rFonts w:ascii="Arial" w:hAnsi="Arial" w:cs="Arial"/>
          <w:sz w:val="22"/>
          <w:szCs w:val="22"/>
        </w:rPr>
        <w:t xml:space="preserve">A Prefeitura Municipal de Pequi, estabelecida ........................................ – Centro – Pequi/MG, inscrita no CNPJ sob o número ........................., </w:t>
      </w:r>
      <w:r w:rsidRPr="00655971">
        <w:rPr>
          <w:rFonts w:ascii="Arial" w:hAnsi="Arial" w:cs="Arial"/>
          <w:b/>
          <w:bCs/>
          <w:i/>
          <w:sz w:val="22"/>
          <w:szCs w:val="22"/>
        </w:rPr>
        <w:t>ATESTA</w:t>
      </w:r>
      <w:r w:rsidRPr="00655971">
        <w:rPr>
          <w:rFonts w:ascii="Arial" w:hAnsi="Arial" w:cs="Arial"/>
          <w:sz w:val="22"/>
          <w:szCs w:val="22"/>
        </w:rPr>
        <w:t xml:space="preserve"> que o representante ________________________________________________ da empresa ____________________________________________________, inscrita no CNPJ sob o número _________________________________________, estabelecida_______________________________________________________, visitou o local onde deverá ser construída uma __________________________, no Município de Pequi, atendendo a Tomada de Preços nº. </w:t>
      </w:r>
      <w:r w:rsidR="005C0767">
        <w:rPr>
          <w:rFonts w:ascii="Arial" w:hAnsi="Arial" w:cs="Arial"/>
          <w:sz w:val="22"/>
          <w:szCs w:val="22"/>
        </w:rPr>
        <w:t>003</w:t>
      </w:r>
      <w:r w:rsidR="006A6484">
        <w:rPr>
          <w:rFonts w:ascii="Arial" w:hAnsi="Arial" w:cs="Arial"/>
          <w:sz w:val="22"/>
          <w:szCs w:val="22"/>
        </w:rPr>
        <w:t>/</w:t>
      </w:r>
      <w:r w:rsidR="005C0767">
        <w:rPr>
          <w:rFonts w:ascii="Arial" w:hAnsi="Arial" w:cs="Arial"/>
          <w:sz w:val="22"/>
          <w:szCs w:val="22"/>
        </w:rPr>
        <w:t>2021</w:t>
      </w:r>
      <w:r w:rsidRPr="00655971">
        <w:rPr>
          <w:rFonts w:ascii="Arial" w:hAnsi="Arial" w:cs="Arial"/>
          <w:sz w:val="22"/>
          <w:szCs w:val="22"/>
        </w:rPr>
        <w:t xml:space="preserve">, Processo Licitatório </w:t>
      </w:r>
      <w:r w:rsidR="005C0767">
        <w:rPr>
          <w:rFonts w:ascii="Arial" w:hAnsi="Arial" w:cs="Arial"/>
          <w:sz w:val="22"/>
          <w:szCs w:val="22"/>
        </w:rPr>
        <w:t>050</w:t>
      </w:r>
      <w:r w:rsidR="006A6484">
        <w:rPr>
          <w:rFonts w:ascii="Arial" w:hAnsi="Arial" w:cs="Arial"/>
          <w:sz w:val="22"/>
          <w:szCs w:val="22"/>
        </w:rPr>
        <w:t>/</w:t>
      </w:r>
      <w:r w:rsidR="005C0767">
        <w:rPr>
          <w:rFonts w:ascii="Arial" w:hAnsi="Arial" w:cs="Arial"/>
          <w:sz w:val="22"/>
          <w:szCs w:val="22"/>
        </w:rPr>
        <w:t>2021</w:t>
      </w:r>
      <w:r w:rsidRPr="00655971">
        <w:rPr>
          <w:rFonts w:ascii="Arial" w:hAnsi="Arial" w:cs="Arial"/>
          <w:sz w:val="22"/>
          <w:szCs w:val="22"/>
        </w:rPr>
        <w:t>, sendo observados todos os dados e elementos que possam ter influência nos desenvolvimentos dos trabalhos.</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Por ser verdade, firmamos o presente.</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Pequi, ____ de ______________ de</w:t>
      </w:r>
      <w:r w:rsidR="005A04B7">
        <w:rPr>
          <w:rFonts w:ascii="Arial" w:hAnsi="Arial" w:cs="Arial"/>
          <w:bCs/>
          <w:sz w:val="22"/>
          <w:szCs w:val="22"/>
        </w:rPr>
        <w:t xml:space="preserve"> </w:t>
      </w:r>
      <w:r w:rsidR="005C0767">
        <w:rPr>
          <w:rFonts w:ascii="Arial" w:hAnsi="Arial" w:cs="Arial"/>
          <w:bCs/>
          <w:sz w:val="22"/>
          <w:szCs w:val="22"/>
        </w:rPr>
        <w:t>2021</w:t>
      </w:r>
      <w:r w:rsidRPr="00655971">
        <w:rPr>
          <w:rFonts w:ascii="Arial" w:hAnsi="Arial" w:cs="Arial"/>
          <w:bCs/>
          <w:sz w:val="22"/>
          <w:szCs w:val="22"/>
        </w:rPr>
        <w:t>.</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pStyle w:val="Cabealho"/>
        <w:jc w:val="both"/>
        <w:rPr>
          <w:rFonts w:ascii="Arial" w:hAnsi="Arial" w:cs="Arial"/>
          <w:bCs/>
          <w:sz w:val="22"/>
          <w:szCs w:val="22"/>
        </w:rPr>
      </w:pPr>
      <w:r w:rsidRPr="00655971">
        <w:rPr>
          <w:rFonts w:ascii="Arial" w:hAnsi="Arial" w:cs="Arial"/>
          <w:bCs/>
          <w:sz w:val="22"/>
          <w:szCs w:val="22"/>
        </w:rPr>
        <w:t>Secretaria Municipal de Obras</w:t>
      </w:r>
    </w:p>
    <w:p w:rsidR="00DC2337" w:rsidRPr="00655971" w:rsidRDefault="00DC2337" w:rsidP="00C86E7B">
      <w:pPr>
        <w:pStyle w:val="Cabealho"/>
        <w:jc w:val="both"/>
        <w:rPr>
          <w:rFonts w:ascii="Arial" w:hAnsi="Arial" w:cs="Arial"/>
          <w:b/>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655971">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5C0767">
        <w:rPr>
          <w:rFonts w:ascii="Arial" w:hAnsi="Arial" w:cs="Arial"/>
          <w:b/>
          <w:bCs/>
          <w:sz w:val="22"/>
          <w:szCs w:val="22"/>
        </w:rPr>
        <w:t>050</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5C0767">
        <w:rPr>
          <w:rFonts w:ascii="Arial" w:hAnsi="Arial" w:cs="Arial"/>
          <w:b/>
          <w:bCs/>
          <w:sz w:val="22"/>
          <w:szCs w:val="22"/>
        </w:rPr>
        <w:t>003</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b/>
          <w:sz w:val="22"/>
          <w:szCs w:val="22"/>
        </w:rPr>
      </w:pPr>
      <w:r w:rsidRPr="00DC2337">
        <w:rPr>
          <w:rFonts w:ascii="Arial" w:hAnsi="Arial" w:cs="Arial"/>
          <w:b/>
          <w:sz w:val="22"/>
          <w:szCs w:val="22"/>
        </w:rPr>
        <w:t>ANEXO V</w:t>
      </w: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b/>
          <w:sz w:val="22"/>
          <w:szCs w:val="22"/>
        </w:rPr>
      </w:pPr>
      <w:r w:rsidRPr="00DC2337">
        <w:rPr>
          <w:rFonts w:ascii="Arial" w:hAnsi="Arial" w:cs="Arial"/>
          <w:b/>
          <w:sz w:val="22"/>
          <w:szCs w:val="22"/>
        </w:rPr>
        <w:t>DISPENSA DE REALIZAÇÃO DE VISITA TÉCNICA</w:t>
      </w:r>
    </w:p>
    <w:p w:rsidR="00DC2337" w:rsidRPr="00DC2337" w:rsidRDefault="00DC2337" w:rsidP="00C86E7B">
      <w:pPr>
        <w:ind w:firstLine="708"/>
        <w:jc w:val="both"/>
        <w:rPr>
          <w:rFonts w:ascii="Arial" w:hAnsi="Arial" w:cs="Arial"/>
          <w:b/>
          <w:sz w:val="22"/>
          <w:szCs w:val="22"/>
        </w:rPr>
      </w:pP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A empresa ____________, inscrita no CNPJ sob o número ___________________, estabelecida à _____________________________________________________, representada por _________________________ (qualificação completa), declara, expressamente, que opta por não realizar visita técnica ao local de execução do objeto, assumindo todo e qualquer risco por esta decisão, bem como a responsabilidade na ocorrência de eventuais prejuízos que possam se dar em virtude da não realização da visita técnica. Neste ato, compromete-se ainda a prestar fielmente os serviços de acordo com o prescrito no edital e documentos em anexo, sendo tal declaração e manifestação fiel de sua livre vontade.</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_______________, ______ de _________________ de ____.</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do responsável________________________________________________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CPF Nº:</w:t>
      </w:r>
    </w:p>
    <w:p w:rsidR="00DC2337" w:rsidRPr="00DC2337" w:rsidRDefault="00DC2337" w:rsidP="00C86E7B">
      <w:pPr>
        <w:jc w:val="both"/>
        <w:rPr>
          <w:rFonts w:ascii="Arial" w:hAnsi="Arial" w:cs="Arial"/>
          <w:sz w:val="22"/>
          <w:szCs w:val="22"/>
        </w:rPr>
      </w:pPr>
      <w:r w:rsidRPr="00DC2337">
        <w:rPr>
          <w:rFonts w:ascii="Arial" w:hAnsi="Arial" w:cs="Arial"/>
          <w:sz w:val="22"/>
          <w:szCs w:val="22"/>
        </w:rPr>
        <w:t>(A assinatura deverá ter firma reconhecida)</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br w:type="page"/>
      </w:r>
    </w:p>
    <w:p w:rsidR="00DC2337" w:rsidRPr="00655971" w:rsidRDefault="00DC2337" w:rsidP="00A939A7">
      <w:pPr>
        <w:jc w:val="both"/>
        <w:rPr>
          <w:rFonts w:ascii="Arial" w:hAnsi="Arial" w:cs="Arial"/>
          <w:b/>
          <w:bCs/>
          <w:sz w:val="22"/>
          <w:szCs w:val="22"/>
        </w:rPr>
      </w:pPr>
      <w:r w:rsidRPr="00655971">
        <w:rPr>
          <w:rFonts w:ascii="Arial" w:hAnsi="Arial" w:cs="Arial"/>
          <w:b/>
          <w:bCs/>
          <w:sz w:val="22"/>
          <w:szCs w:val="22"/>
        </w:rPr>
        <w:lastRenderedPageBreak/>
        <w:t xml:space="preserve">PROCESSO LICITATÓRIO Nº </w:t>
      </w:r>
      <w:r w:rsidR="005C0767">
        <w:rPr>
          <w:rFonts w:ascii="Arial" w:hAnsi="Arial" w:cs="Arial"/>
          <w:b/>
          <w:bCs/>
          <w:sz w:val="22"/>
          <w:szCs w:val="22"/>
        </w:rPr>
        <w:t>050</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A939A7">
      <w:pPr>
        <w:jc w:val="both"/>
        <w:rPr>
          <w:rFonts w:ascii="Arial" w:hAnsi="Arial" w:cs="Arial"/>
          <w:b/>
          <w:bCs/>
          <w:sz w:val="22"/>
          <w:szCs w:val="22"/>
        </w:rPr>
      </w:pPr>
      <w:r w:rsidRPr="00655971">
        <w:rPr>
          <w:rFonts w:ascii="Arial" w:hAnsi="Arial" w:cs="Arial"/>
          <w:b/>
          <w:bCs/>
          <w:sz w:val="22"/>
          <w:szCs w:val="22"/>
        </w:rPr>
        <w:t xml:space="preserve">TOMADA DE PREÇOS Nº </w:t>
      </w:r>
      <w:r w:rsidR="005C0767">
        <w:rPr>
          <w:rFonts w:ascii="Arial" w:hAnsi="Arial" w:cs="Arial"/>
          <w:b/>
          <w:bCs/>
          <w:sz w:val="22"/>
          <w:szCs w:val="22"/>
        </w:rPr>
        <w:t>003</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A939A7">
      <w:pPr>
        <w:jc w:val="both"/>
        <w:rPr>
          <w:rFonts w:ascii="Arial" w:hAnsi="Arial" w:cs="Arial"/>
          <w:b/>
          <w:sz w:val="22"/>
          <w:szCs w:val="22"/>
        </w:rPr>
      </w:pPr>
    </w:p>
    <w:p w:rsidR="00DC2337" w:rsidRPr="00A939A7" w:rsidRDefault="00DC2337" w:rsidP="00A939A7">
      <w:pPr>
        <w:jc w:val="both"/>
        <w:rPr>
          <w:rFonts w:ascii="Arial" w:hAnsi="Arial" w:cs="Arial"/>
          <w:b/>
          <w:sz w:val="22"/>
          <w:szCs w:val="22"/>
        </w:rPr>
      </w:pPr>
      <w:r w:rsidRPr="00A939A7">
        <w:rPr>
          <w:rFonts w:ascii="Arial" w:hAnsi="Arial" w:cs="Arial"/>
          <w:b/>
          <w:sz w:val="22"/>
          <w:szCs w:val="22"/>
        </w:rPr>
        <w:t>ANEXO VI MEMORIAL DESCRITIVO DA OBRA E ESPECIFICAÇÕES E PADRÕES</w:t>
      </w:r>
    </w:p>
    <w:p w:rsidR="00DC2337" w:rsidRPr="00A939A7" w:rsidRDefault="00DC2337" w:rsidP="00A939A7">
      <w:pPr>
        <w:jc w:val="center"/>
        <w:rPr>
          <w:rFonts w:ascii="Arial" w:hAnsi="Arial" w:cs="Arial"/>
          <w:b/>
          <w:sz w:val="22"/>
          <w:szCs w:val="22"/>
        </w:rPr>
      </w:pPr>
    </w:p>
    <w:p w:rsidR="00A939A7" w:rsidRDefault="00A939A7" w:rsidP="00A939A7">
      <w:pPr>
        <w:pStyle w:val="Recuodecorpodetexto31"/>
        <w:ind w:left="0"/>
        <w:jc w:val="center"/>
        <w:rPr>
          <w:sz w:val="20"/>
          <w:szCs w:val="20"/>
        </w:rPr>
      </w:pPr>
      <w:r>
        <w:rPr>
          <w:sz w:val="20"/>
          <w:szCs w:val="20"/>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5C0767">
        <w:rPr>
          <w:rFonts w:ascii="Arial" w:hAnsi="Arial" w:cs="Arial"/>
          <w:b/>
          <w:bCs/>
          <w:sz w:val="22"/>
          <w:szCs w:val="22"/>
        </w:rPr>
        <w:t>050</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5C0767">
        <w:rPr>
          <w:rFonts w:ascii="Arial" w:hAnsi="Arial" w:cs="Arial"/>
          <w:b/>
          <w:bCs/>
          <w:sz w:val="22"/>
          <w:szCs w:val="22"/>
        </w:rPr>
        <w:t>003</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b/>
          <w:bCs/>
          <w:sz w:val="22"/>
          <w:szCs w:val="22"/>
        </w:rPr>
      </w:pPr>
      <w:r w:rsidRPr="00DC2337">
        <w:rPr>
          <w:rFonts w:ascii="Arial" w:hAnsi="Arial" w:cs="Arial"/>
          <w:b/>
          <w:bCs/>
          <w:sz w:val="22"/>
          <w:szCs w:val="22"/>
        </w:rPr>
        <w:t>ANEXO VII</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sz w:val="22"/>
          <w:szCs w:val="22"/>
        </w:rPr>
      </w:pPr>
      <w:r w:rsidRPr="00DC2337">
        <w:rPr>
          <w:rFonts w:ascii="Arial" w:hAnsi="Arial" w:cs="Arial"/>
          <w:b/>
          <w:bCs/>
          <w:sz w:val="22"/>
          <w:szCs w:val="22"/>
          <w:u w:val="single"/>
        </w:rPr>
        <w:t>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(PAPEL TIMBRADO DA PROPONENTE)</w:t>
      </w:r>
    </w:p>
    <w:p w:rsidR="00DC2337" w:rsidRPr="00DC2337" w:rsidRDefault="00DC2337" w:rsidP="00C86E7B">
      <w:pPr>
        <w:jc w:val="both"/>
        <w:rPr>
          <w:rFonts w:ascii="Arial" w:hAnsi="Arial" w:cs="Arial"/>
          <w:sz w:val="22"/>
          <w:szCs w:val="22"/>
        </w:rPr>
      </w:pPr>
      <w:r w:rsidRPr="00DC2337">
        <w:rPr>
          <w:rFonts w:ascii="Arial" w:hAnsi="Arial" w:cs="Arial"/>
          <w:sz w:val="22"/>
          <w:szCs w:val="22"/>
        </w:rPr>
        <w:t>Local e data</w:t>
      </w:r>
    </w:p>
    <w:p w:rsidR="00DC2337" w:rsidRPr="00DC2337" w:rsidRDefault="00DC2337" w:rsidP="00C86E7B">
      <w:pPr>
        <w:jc w:val="both"/>
        <w:rPr>
          <w:rFonts w:ascii="Arial" w:hAnsi="Arial" w:cs="Arial"/>
          <w:color w:val="000000"/>
          <w:sz w:val="22"/>
          <w:szCs w:val="22"/>
        </w:rPr>
      </w:pPr>
      <w:r w:rsidRPr="00DC2337">
        <w:rPr>
          <w:rFonts w:ascii="Arial" w:hAnsi="Arial" w:cs="Arial"/>
          <w:sz w:val="22"/>
          <w:szCs w:val="22"/>
        </w:rPr>
        <w:t>À Comissão Permanente de Licitação</w:t>
      </w: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Prezados Senhores,</w:t>
      </w:r>
    </w:p>
    <w:p w:rsidR="00DC2337" w:rsidRPr="00DC2337" w:rsidRDefault="00DC2337" w:rsidP="00C86E7B">
      <w:pPr>
        <w:jc w:val="both"/>
        <w:rPr>
          <w:rFonts w:ascii="Arial" w:hAnsi="Arial" w:cs="Arial"/>
          <w:color w:val="000000"/>
          <w:sz w:val="22"/>
          <w:szCs w:val="22"/>
        </w:rPr>
      </w:pP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 xml:space="preserve">Apresentamos a V.Sas. nossa proposta para o objeto do Edital TOMADA DE PREÇOS N° </w:t>
      </w:r>
      <w:r w:rsidR="005C0767">
        <w:rPr>
          <w:rFonts w:ascii="Arial" w:hAnsi="Arial" w:cs="Arial"/>
          <w:color w:val="000000"/>
          <w:sz w:val="22"/>
          <w:szCs w:val="22"/>
        </w:rPr>
        <w:t>003</w:t>
      </w:r>
      <w:r w:rsidR="006A6484">
        <w:rPr>
          <w:rFonts w:ascii="Arial" w:hAnsi="Arial" w:cs="Arial"/>
          <w:color w:val="000000"/>
          <w:sz w:val="22"/>
          <w:szCs w:val="22"/>
        </w:rPr>
        <w:t>/</w:t>
      </w:r>
      <w:r w:rsidR="005C0767">
        <w:rPr>
          <w:rFonts w:ascii="Arial" w:hAnsi="Arial" w:cs="Arial"/>
          <w:color w:val="000000"/>
          <w:sz w:val="22"/>
          <w:szCs w:val="22"/>
        </w:rPr>
        <w:t>2021</w:t>
      </w:r>
      <w:r w:rsidRPr="00DC2337">
        <w:rPr>
          <w:rFonts w:ascii="Arial" w:hAnsi="Arial" w:cs="Arial"/>
          <w:color w:val="000000"/>
          <w:sz w:val="22"/>
          <w:szCs w:val="22"/>
        </w:rPr>
        <w:t>:</w:t>
      </w:r>
    </w:p>
    <w:p w:rsidR="00DC2337" w:rsidRPr="00DC2337" w:rsidRDefault="00DC2337" w:rsidP="00C86E7B">
      <w:pPr>
        <w:jc w:val="both"/>
        <w:rPr>
          <w:rFonts w:ascii="Arial" w:hAnsi="Arial" w:cs="Arial"/>
          <w:color w:val="000000"/>
          <w:sz w:val="22"/>
          <w:szCs w:val="22"/>
        </w:rPr>
      </w:pPr>
    </w:p>
    <w:tbl>
      <w:tblPr>
        <w:tblW w:w="9200" w:type="dxa"/>
        <w:tblInd w:w="70" w:type="dxa"/>
        <w:tblLayout w:type="fixed"/>
        <w:tblCellMar>
          <w:left w:w="70" w:type="dxa"/>
          <w:right w:w="70" w:type="dxa"/>
        </w:tblCellMar>
        <w:tblLook w:val="0000"/>
      </w:tblPr>
      <w:tblGrid>
        <w:gridCol w:w="742"/>
        <w:gridCol w:w="1055"/>
        <w:gridCol w:w="688"/>
        <w:gridCol w:w="4716"/>
        <w:gridCol w:w="1999"/>
      </w:tblGrid>
      <w:tr w:rsidR="00DC2337" w:rsidRPr="00447C33" w:rsidTr="00FC1E3F">
        <w:trPr>
          <w:cantSplit/>
          <w:trHeight w:val="373"/>
        </w:trPr>
        <w:tc>
          <w:tcPr>
            <w:tcW w:w="742"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ITEM</w:t>
            </w:r>
          </w:p>
        </w:tc>
        <w:tc>
          <w:tcPr>
            <w:tcW w:w="1055"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UN</w:t>
            </w:r>
          </w:p>
        </w:tc>
        <w:tc>
          <w:tcPr>
            <w:tcW w:w="688"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QTE.</w:t>
            </w:r>
          </w:p>
        </w:tc>
        <w:tc>
          <w:tcPr>
            <w:tcW w:w="4716"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DESCRIÇÃO MINUCIOSA DO OBJETO</w:t>
            </w:r>
          </w:p>
        </w:tc>
        <w:tc>
          <w:tcPr>
            <w:tcW w:w="1999" w:type="dxa"/>
            <w:tcBorders>
              <w:top w:val="single" w:sz="8" w:space="0" w:color="000000"/>
              <w:left w:val="single" w:sz="8" w:space="0" w:color="000000"/>
              <w:bottom w:val="single" w:sz="8" w:space="0" w:color="000000"/>
              <w:right w:val="single" w:sz="8" w:space="0" w:color="000000"/>
            </w:tcBorders>
            <w:shd w:val="clear" w:color="auto" w:fill="808080"/>
          </w:tcPr>
          <w:p w:rsidR="00DC2337" w:rsidRPr="00447C33" w:rsidRDefault="00DC2337" w:rsidP="00C86E7B">
            <w:pPr>
              <w:snapToGrid w:val="0"/>
              <w:jc w:val="center"/>
              <w:rPr>
                <w:rFonts w:ascii="Arial" w:hAnsi="Arial" w:cs="Arial"/>
                <w:sz w:val="22"/>
                <w:szCs w:val="22"/>
              </w:rPr>
            </w:pPr>
            <w:r w:rsidRPr="00447C33">
              <w:rPr>
                <w:rFonts w:ascii="Arial" w:hAnsi="Arial" w:cs="Arial"/>
                <w:b/>
                <w:sz w:val="22"/>
                <w:szCs w:val="22"/>
              </w:rPr>
              <w:t>PREÇO TOTAL</w:t>
            </w:r>
          </w:p>
        </w:tc>
      </w:tr>
      <w:tr w:rsidR="00DC2337" w:rsidRPr="00C003C3" w:rsidTr="00FC1E3F">
        <w:trPr>
          <w:cantSplit/>
          <w:trHeight w:val="385"/>
        </w:trPr>
        <w:tc>
          <w:tcPr>
            <w:tcW w:w="742" w:type="dxa"/>
            <w:tcBorders>
              <w:top w:val="single" w:sz="8" w:space="0" w:color="000000"/>
              <w:left w:val="single" w:sz="8" w:space="0" w:color="000000"/>
              <w:bottom w:val="single" w:sz="8" w:space="0" w:color="000000"/>
            </w:tcBorders>
            <w:shd w:val="clear" w:color="auto" w:fill="auto"/>
          </w:tcPr>
          <w:p w:rsidR="00DC2337" w:rsidRPr="00447C33" w:rsidRDefault="00DC2337" w:rsidP="00C86E7B">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01</w:t>
            </w:r>
          </w:p>
        </w:tc>
        <w:tc>
          <w:tcPr>
            <w:tcW w:w="1055" w:type="dxa"/>
            <w:tcBorders>
              <w:top w:val="single" w:sz="8" w:space="0" w:color="000000"/>
              <w:left w:val="single" w:sz="8" w:space="0" w:color="000000"/>
              <w:bottom w:val="single" w:sz="8" w:space="0" w:color="000000"/>
            </w:tcBorders>
            <w:shd w:val="clear" w:color="auto" w:fill="auto"/>
          </w:tcPr>
          <w:p w:rsidR="00DC2337" w:rsidRPr="00447C33" w:rsidRDefault="00DC2337" w:rsidP="00C86E7B">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OBRA</w:t>
            </w:r>
          </w:p>
        </w:tc>
        <w:tc>
          <w:tcPr>
            <w:tcW w:w="688" w:type="dxa"/>
            <w:tcBorders>
              <w:top w:val="single" w:sz="8" w:space="0" w:color="000000"/>
              <w:left w:val="single" w:sz="8" w:space="0" w:color="000000"/>
              <w:bottom w:val="single" w:sz="8" w:space="0" w:color="000000"/>
            </w:tcBorders>
            <w:shd w:val="clear" w:color="auto" w:fill="auto"/>
          </w:tcPr>
          <w:p w:rsidR="00DC2337" w:rsidRPr="00447C33" w:rsidRDefault="00DC2337" w:rsidP="00C86E7B">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01</w:t>
            </w:r>
          </w:p>
        </w:tc>
        <w:tc>
          <w:tcPr>
            <w:tcW w:w="4716" w:type="dxa"/>
            <w:tcBorders>
              <w:top w:val="single" w:sz="8" w:space="0" w:color="000000"/>
              <w:left w:val="single" w:sz="8" w:space="0" w:color="000000"/>
              <w:bottom w:val="single" w:sz="8" w:space="0" w:color="000000"/>
            </w:tcBorders>
            <w:shd w:val="clear" w:color="auto" w:fill="auto"/>
            <w:vAlign w:val="bottom"/>
          </w:tcPr>
          <w:p w:rsidR="00DC2337" w:rsidRPr="00447C33" w:rsidRDefault="00C003C3" w:rsidP="00447C33">
            <w:pPr>
              <w:jc w:val="both"/>
              <w:rPr>
                <w:rFonts w:ascii="Arial" w:hAnsi="Arial" w:cs="Arial"/>
                <w:sz w:val="22"/>
                <w:szCs w:val="22"/>
              </w:rPr>
            </w:pPr>
            <w:r w:rsidRPr="00447C33">
              <w:rPr>
                <w:rFonts w:ascii="Arial" w:hAnsi="Arial" w:cs="Arial"/>
                <w:sz w:val="22"/>
                <w:szCs w:val="22"/>
              </w:rPr>
              <w:t xml:space="preserve">Contratação de empresa para execução de </w:t>
            </w:r>
            <w:r w:rsidR="00447C33" w:rsidRPr="00447C33">
              <w:rPr>
                <w:rFonts w:ascii="Arial" w:hAnsi="Arial" w:cs="Arial"/>
                <w:sz w:val="22"/>
                <w:szCs w:val="22"/>
              </w:rPr>
              <w:t xml:space="preserve">Pavimentação Asfáltica com Concreto Betuminoso Usinado a Quente (CBUQ) em Diversas Ruas Bairro Belvedere em Pequi-MG. A obra a ser executada é essencialmente de pavimentação e compreendem os segmentos: RUA C, RUA PINDAIBAS, RUA SOLEDADE </w:t>
            </w:r>
          </w:p>
        </w:tc>
        <w:tc>
          <w:tcPr>
            <w:tcW w:w="1999" w:type="dxa"/>
            <w:tcBorders>
              <w:top w:val="single" w:sz="8" w:space="0" w:color="000000"/>
              <w:left w:val="single" w:sz="8" w:space="0" w:color="000000"/>
              <w:bottom w:val="single" w:sz="8" w:space="0" w:color="000000"/>
              <w:right w:val="single" w:sz="8" w:space="0" w:color="000000"/>
            </w:tcBorders>
            <w:shd w:val="clear" w:color="auto" w:fill="auto"/>
          </w:tcPr>
          <w:p w:rsidR="00DC2337" w:rsidRPr="00C003C3" w:rsidRDefault="00DC2337" w:rsidP="00C86E7B">
            <w:pPr>
              <w:snapToGrid w:val="0"/>
              <w:jc w:val="center"/>
              <w:rPr>
                <w:rFonts w:ascii="Arial" w:hAnsi="Arial" w:cs="Arial"/>
                <w:sz w:val="22"/>
                <w:szCs w:val="22"/>
              </w:rPr>
            </w:pPr>
          </w:p>
        </w:tc>
      </w:tr>
    </w:tbl>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Valor total da obra: R$ _____ (__________________________________________).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Caso nos seja adjudicado o objeto da presente licitação, nos comprometemos a assinar o Contrato no prazo determinado no documento de convocação, indicando para esse fim o Sr. ___________________________________________________, Carteira de Identidade n°. _____________________ expedida em ___/___/____, Órgão Expedidor _______________ e CPF n° _______________________, como representante legal desta empresa.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Informamos que o prazo de validade da nossa proposta é de _______ (________________) dias, a contar da data de abertura da licitação.</w:t>
      </w:r>
    </w:p>
    <w:p w:rsidR="00DC2337" w:rsidRPr="00DC2337" w:rsidRDefault="00DC2337" w:rsidP="00C86E7B">
      <w:pPr>
        <w:jc w:val="both"/>
        <w:rPr>
          <w:rFonts w:ascii="Arial" w:hAnsi="Arial" w:cs="Arial"/>
          <w:sz w:val="22"/>
          <w:szCs w:val="22"/>
        </w:rPr>
      </w:pPr>
      <w:r w:rsidRPr="00DC2337">
        <w:rPr>
          <w:rFonts w:ascii="Arial" w:hAnsi="Arial" w:cs="Arial"/>
          <w:sz w:val="22"/>
          <w:szCs w:val="22"/>
        </w:rPr>
        <w:t>Finalizando, declaramos que estamos de pleno acordo com todas as condições estabelecidas no Edital da licitação e seus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Atenciosamente,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pStyle w:val="Corpodetexto21"/>
        <w:spacing w:line="240" w:lineRule="auto"/>
        <w:rPr>
          <w:rFonts w:cs="Arial"/>
          <w:sz w:val="22"/>
          <w:szCs w:val="22"/>
        </w:rPr>
      </w:pPr>
      <w:r w:rsidRPr="00DC2337">
        <w:rPr>
          <w:rFonts w:cs="Arial"/>
          <w:sz w:val="22"/>
          <w:szCs w:val="22"/>
        </w:rPr>
        <w:t>EMPRESA PROPONENTE / CNPJ</w:t>
      </w:r>
    </w:p>
    <w:p w:rsidR="00DC2337" w:rsidRPr="00DC2337" w:rsidRDefault="00DC2337" w:rsidP="00C86E7B">
      <w:pPr>
        <w:pStyle w:val="Corpodetexto21"/>
        <w:spacing w:line="240" w:lineRule="auto"/>
        <w:rPr>
          <w:rFonts w:cs="Arial"/>
          <w:sz w:val="22"/>
          <w:szCs w:val="22"/>
        </w:rPr>
      </w:pPr>
      <w:r w:rsidRPr="00DC2337">
        <w:rPr>
          <w:rFonts w:cs="Arial"/>
          <w:sz w:val="22"/>
          <w:szCs w:val="22"/>
        </w:rPr>
        <w:t>REPRESENTANTE LEGAL / CPF</w:t>
      </w:r>
    </w:p>
    <w:p w:rsidR="00DC2337" w:rsidRPr="00DC2337" w:rsidRDefault="00DC2337" w:rsidP="00C86E7B">
      <w:pPr>
        <w:rPr>
          <w:rFonts w:ascii="Arial" w:hAnsi="Arial" w:cs="Arial"/>
          <w:b/>
          <w:sz w:val="22"/>
          <w:szCs w:val="22"/>
        </w:rPr>
      </w:pPr>
      <w:r w:rsidRPr="00DC2337">
        <w:rPr>
          <w:rFonts w:ascii="Arial" w:hAnsi="Arial" w:cs="Arial"/>
          <w:b/>
          <w:sz w:val="22"/>
          <w:szCs w:val="22"/>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5C0767">
        <w:rPr>
          <w:rFonts w:ascii="Arial" w:hAnsi="Arial" w:cs="Arial"/>
          <w:b/>
          <w:bCs/>
          <w:sz w:val="22"/>
          <w:szCs w:val="22"/>
        </w:rPr>
        <w:t>050</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5C0767">
        <w:rPr>
          <w:rFonts w:ascii="Arial" w:hAnsi="Arial" w:cs="Arial"/>
          <w:b/>
          <w:bCs/>
          <w:sz w:val="22"/>
          <w:szCs w:val="22"/>
        </w:rPr>
        <w:t>003</w:t>
      </w:r>
      <w:r w:rsidR="006A6484">
        <w:rPr>
          <w:rFonts w:ascii="Arial" w:hAnsi="Arial" w:cs="Arial"/>
          <w:b/>
          <w:bCs/>
          <w:sz w:val="22"/>
          <w:szCs w:val="22"/>
        </w:rPr>
        <w:t>/</w:t>
      </w:r>
      <w:r w:rsidR="005C0767">
        <w:rPr>
          <w:rFonts w:ascii="Arial" w:hAnsi="Arial" w:cs="Arial"/>
          <w:b/>
          <w:bCs/>
          <w:sz w:val="22"/>
          <w:szCs w:val="22"/>
        </w:rPr>
        <w:t>2021</w:t>
      </w:r>
    </w:p>
    <w:p w:rsidR="00DC2337" w:rsidRPr="005C0767" w:rsidRDefault="00DC2337" w:rsidP="005C0767">
      <w:pPr>
        <w:widowControl w:val="0"/>
        <w:tabs>
          <w:tab w:val="left" w:pos="907"/>
        </w:tabs>
        <w:autoSpaceDE w:val="0"/>
        <w:autoSpaceDN w:val="0"/>
        <w:adjustRightInd w:val="0"/>
        <w:jc w:val="center"/>
        <w:rPr>
          <w:rFonts w:ascii="Arial" w:hAnsi="Arial" w:cs="Arial"/>
          <w:b/>
          <w:sz w:val="22"/>
          <w:szCs w:val="22"/>
          <w:lang w:val="pt-PT"/>
        </w:rPr>
      </w:pPr>
    </w:p>
    <w:p w:rsidR="00DC2337" w:rsidRPr="00DC2337" w:rsidRDefault="00DC2337" w:rsidP="00C86E7B">
      <w:pPr>
        <w:widowControl w:val="0"/>
        <w:tabs>
          <w:tab w:val="left" w:pos="907"/>
        </w:tabs>
        <w:autoSpaceDE w:val="0"/>
        <w:autoSpaceDN w:val="0"/>
        <w:adjustRightInd w:val="0"/>
        <w:jc w:val="center"/>
        <w:rPr>
          <w:rFonts w:ascii="Arial" w:hAnsi="Arial" w:cs="Arial"/>
          <w:b/>
          <w:sz w:val="22"/>
          <w:szCs w:val="22"/>
          <w:lang w:val="pt-PT"/>
        </w:rPr>
      </w:pPr>
      <w:r w:rsidRPr="00DC2337">
        <w:rPr>
          <w:rFonts w:ascii="Arial" w:hAnsi="Arial" w:cs="Arial"/>
          <w:b/>
          <w:sz w:val="22"/>
          <w:szCs w:val="22"/>
          <w:lang w:val="pt-PT"/>
        </w:rPr>
        <w:t>ANEXO VIII</w:t>
      </w:r>
      <w:r w:rsidR="005C0767">
        <w:rPr>
          <w:rFonts w:ascii="Arial" w:hAnsi="Arial" w:cs="Arial"/>
          <w:b/>
          <w:sz w:val="22"/>
          <w:szCs w:val="22"/>
          <w:lang w:val="pt-PT"/>
        </w:rPr>
        <w:t xml:space="preserve"> </w:t>
      </w:r>
      <w:r w:rsidR="005C0767" w:rsidRPr="005C0767">
        <w:rPr>
          <w:rFonts w:ascii="Arial" w:hAnsi="Arial" w:cs="Arial"/>
          <w:b/>
          <w:sz w:val="22"/>
          <w:szCs w:val="22"/>
          <w:lang w:val="pt-PT"/>
        </w:rPr>
        <w:t>PLANILHA ORÇAMENTÁRIA DE CUSTOS</w:t>
      </w:r>
    </w:p>
    <w:p w:rsidR="00DC2337" w:rsidRPr="00DC2337" w:rsidRDefault="00DC2337" w:rsidP="00C86E7B">
      <w:pPr>
        <w:pStyle w:val="Ttulo3"/>
        <w:spacing w:before="0"/>
        <w:jc w:val="center"/>
        <w:rPr>
          <w:rFonts w:ascii="Arial" w:hAnsi="Arial" w:cs="Arial"/>
          <w:color w:val="auto"/>
          <w:sz w:val="22"/>
          <w:szCs w:val="22"/>
        </w:rPr>
      </w:pPr>
    </w:p>
    <w:p w:rsidR="00DC2337" w:rsidRPr="00DC2337" w:rsidRDefault="00DC2337" w:rsidP="00C86E7B">
      <w:pPr>
        <w:rPr>
          <w:rFonts w:ascii="Arial" w:hAnsi="Arial" w:cs="Arial"/>
        </w:rPr>
      </w:pPr>
      <w:r w:rsidRPr="00DC2337">
        <w:rPr>
          <w:rFonts w:ascii="Arial" w:hAnsi="Arial" w:cs="Arial"/>
          <w:b/>
        </w:rPr>
        <w:t>Obs</w:t>
      </w:r>
      <w:r w:rsidRPr="00DC2337">
        <w:rPr>
          <w:rFonts w:ascii="Arial" w:hAnsi="Arial" w:cs="Arial"/>
        </w:rPr>
        <w:t>: deverá ser entregue junto com a proposta de preços.</w:t>
      </w:r>
    </w:p>
    <w:p w:rsidR="00DC2337" w:rsidRPr="00DC2337" w:rsidRDefault="00DC2337" w:rsidP="00C86E7B">
      <w:pPr>
        <w:pStyle w:val="Ttulo3"/>
        <w:spacing w:before="0"/>
        <w:jc w:val="center"/>
        <w:rPr>
          <w:rFonts w:ascii="Arial" w:hAnsi="Arial" w:cs="Arial"/>
          <w:color w:val="auto"/>
          <w:sz w:val="22"/>
          <w:szCs w:val="22"/>
        </w:rPr>
      </w:pPr>
    </w:p>
    <w:p w:rsidR="00655971" w:rsidRDefault="00655971" w:rsidP="00655971">
      <w:pPr>
        <w:rPr>
          <w:lang w:eastAsia="ar-SA"/>
        </w:rPr>
      </w:pPr>
    </w:p>
    <w:p w:rsidR="00655971" w:rsidRDefault="00655971" w:rsidP="00655971">
      <w:pPr>
        <w:rPr>
          <w:lang w:eastAsia="ar-SA"/>
        </w:rPr>
      </w:pPr>
    </w:p>
    <w:p w:rsidR="00DA524D" w:rsidRDefault="00DA524D" w:rsidP="00655971">
      <w:pPr>
        <w:rPr>
          <w:lang w:eastAsia="ar-SA"/>
        </w:rPr>
      </w:pPr>
    </w:p>
    <w:p w:rsidR="00655971" w:rsidRDefault="00655971" w:rsidP="00655971">
      <w:pPr>
        <w:rPr>
          <w:lang w:eastAsia="ar-SA"/>
        </w:rPr>
      </w:pPr>
    </w:p>
    <w:p w:rsidR="00655971" w:rsidRPr="00655971" w:rsidRDefault="00655971" w:rsidP="00655971">
      <w:pPr>
        <w:rPr>
          <w:lang w:eastAsia="ar-SA"/>
        </w:rPr>
      </w:pPr>
    </w:p>
    <w:p w:rsidR="00DC2337" w:rsidRPr="00DC2337" w:rsidRDefault="00DC2337" w:rsidP="00C86E7B">
      <w:pPr>
        <w:widowControl w:val="0"/>
        <w:tabs>
          <w:tab w:val="left" w:pos="907"/>
        </w:tabs>
        <w:autoSpaceDE w:val="0"/>
        <w:autoSpaceDN w:val="0"/>
        <w:adjustRightInd w:val="0"/>
        <w:jc w:val="both"/>
        <w:rPr>
          <w:rFonts w:ascii="Arial" w:hAnsi="Arial" w:cs="Arial"/>
          <w:b/>
          <w:sz w:val="22"/>
          <w:szCs w:val="22"/>
          <w:lang w:val="pt-PT"/>
        </w:rPr>
      </w:pPr>
    </w:p>
    <w:p w:rsidR="00DC2337" w:rsidRPr="00DC2337" w:rsidRDefault="00DC2337" w:rsidP="00C86E7B">
      <w:pPr>
        <w:jc w:val="both"/>
        <w:rPr>
          <w:rFonts w:ascii="Arial" w:hAnsi="Arial" w:cs="Arial"/>
          <w:sz w:val="22"/>
          <w:szCs w:val="22"/>
        </w:rPr>
      </w:pPr>
    </w:p>
    <w:p w:rsidR="000833B8" w:rsidRDefault="000833B8">
      <w:pPr>
        <w:rPr>
          <w:rFonts w:ascii="Arial" w:hAnsi="Arial" w:cs="Arial"/>
          <w:szCs w:val="22"/>
        </w:rPr>
      </w:pPr>
      <w:r>
        <w:rPr>
          <w:rFonts w:ascii="Arial" w:hAnsi="Arial" w:cs="Arial"/>
          <w:szCs w:val="22"/>
        </w:rPr>
        <w:br w:type="page"/>
      </w:r>
    </w:p>
    <w:p w:rsidR="000833B8" w:rsidRPr="00DC2337" w:rsidRDefault="000833B8" w:rsidP="000833B8">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Pr>
          <w:rFonts w:ascii="Arial" w:hAnsi="Arial" w:cs="Arial"/>
          <w:b/>
          <w:bCs/>
          <w:sz w:val="22"/>
          <w:szCs w:val="22"/>
        </w:rPr>
        <w:t>050/2021</w:t>
      </w:r>
    </w:p>
    <w:p w:rsidR="000833B8" w:rsidRPr="00DC2337" w:rsidRDefault="000833B8" w:rsidP="000833B8">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Pr>
          <w:rFonts w:ascii="Arial" w:hAnsi="Arial" w:cs="Arial"/>
          <w:b/>
          <w:bCs/>
          <w:sz w:val="22"/>
          <w:szCs w:val="22"/>
        </w:rPr>
        <w:t>003/2021</w:t>
      </w:r>
    </w:p>
    <w:p w:rsidR="000833B8" w:rsidRPr="005C0767" w:rsidRDefault="000833B8" w:rsidP="000833B8">
      <w:pPr>
        <w:widowControl w:val="0"/>
        <w:tabs>
          <w:tab w:val="left" w:pos="907"/>
        </w:tabs>
        <w:autoSpaceDE w:val="0"/>
        <w:autoSpaceDN w:val="0"/>
        <w:adjustRightInd w:val="0"/>
        <w:jc w:val="center"/>
        <w:rPr>
          <w:rFonts w:ascii="Arial" w:hAnsi="Arial" w:cs="Arial"/>
          <w:b/>
          <w:sz w:val="22"/>
          <w:szCs w:val="22"/>
          <w:lang w:val="pt-PT"/>
        </w:rPr>
      </w:pPr>
    </w:p>
    <w:p w:rsidR="000833B8" w:rsidRPr="00DC2337" w:rsidRDefault="000833B8" w:rsidP="000833B8">
      <w:pPr>
        <w:widowControl w:val="0"/>
        <w:tabs>
          <w:tab w:val="left" w:pos="907"/>
        </w:tabs>
        <w:autoSpaceDE w:val="0"/>
        <w:autoSpaceDN w:val="0"/>
        <w:adjustRightInd w:val="0"/>
        <w:jc w:val="center"/>
        <w:rPr>
          <w:rFonts w:ascii="Arial" w:hAnsi="Arial" w:cs="Arial"/>
          <w:b/>
          <w:sz w:val="22"/>
          <w:szCs w:val="22"/>
          <w:lang w:val="pt-PT"/>
        </w:rPr>
      </w:pPr>
      <w:r>
        <w:rPr>
          <w:rFonts w:ascii="Arial" w:hAnsi="Arial" w:cs="Arial"/>
          <w:b/>
          <w:sz w:val="22"/>
          <w:szCs w:val="22"/>
          <w:lang w:val="pt-PT"/>
        </w:rPr>
        <w:t>ANEXO IX CRONOGRAMA FÍSICO-FINANCEIRO</w:t>
      </w:r>
    </w:p>
    <w:p w:rsidR="000833B8" w:rsidRPr="00DC2337" w:rsidRDefault="000833B8" w:rsidP="000833B8">
      <w:pPr>
        <w:pStyle w:val="Ttulo3"/>
        <w:spacing w:before="0"/>
        <w:jc w:val="center"/>
        <w:rPr>
          <w:rFonts w:ascii="Arial" w:hAnsi="Arial" w:cs="Arial"/>
          <w:color w:val="auto"/>
          <w:sz w:val="22"/>
          <w:szCs w:val="22"/>
        </w:rPr>
      </w:pPr>
    </w:p>
    <w:p w:rsidR="000833B8" w:rsidRPr="00DC2337" w:rsidRDefault="000833B8" w:rsidP="000833B8">
      <w:pPr>
        <w:rPr>
          <w:rFonts w:ascii="Arial" w:hAnsi="Arial" w:cs="Arial"/>
        </w:rPr>
      </w:pPr>
      <w:r w:rsidRPr="00DC2337">
        <w:rPr>
          <w:rFonts w:ascii="Arial" w:hAnsi="Arial" w:cs="Arial"/>
          <w:b/>
        </w:rPr>
        <w:t>Obs</w:t>
      </w:r>
      <w:r w:rsidRPr="00DC2337">
        <w:rPr>
          <w:rFonts w:ascii="Arial" w:hAnsi="Arial" w:cs="Arial"/>
        </w:rPr>
        <w:t>: deverá ser entregue junto com a proposta de preços.</w:t>
      </w:r>
    </w:p>
    <w:p w:rsidR="000833B8" w:rsidRPr="00DC2337" w:rsidRDefault="000833B8" w:rsidP="000833B8">
      <w:pPr>
        <w:pStyle w:val="Ttulo3"/>
        <w:spacing w:before="0"/>
        <w:jc w:val="center"/>
        <w:rPr>
          <w:rFonts w:ascii="Arial" w:hAnsi="Arial" w:cs="Arial"/>
          <w:color w:val="auto"/>
          <w:sz w:val="22"/>
          <w:szCs w:val="22"/>
        </w:rPr>
      </w:pPr>
    </w:p>
    <w:p w:rsidR="00035C98" w:rsidRPr="00DC2337" w:rsidRDefault="00035C98" w:rsidP="00C86E7B">
      <w:pPr>
        <w:rPr>
          <w:rFonts w:ascii="Arial" w:hAnsi="Arial" w:cs="Arial"/>
          <w:szCs w:val="22"/>
        </w:rPr>
      </w:pPr>
    </w:p>
    <w:sectPr w:rsidR="00035C98" w:rsidRPr="00DC2337"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7BF7" w:rsidRDefault="00127BF7" w:rsidP="00035C98">
      <w:r>
        <w:separator/>
      </w:r>
    </w:p>
  </w:endnote>
  <w:endnote w:type="continuationSeparator" w:id="1">
    <w:p w:rsidR="00127BF7" w:rsidRDefault="00127BF7"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3Font_11">
    <w:panose1 w:val="00000000000000000000"/>
    <w:charset w:val="00"/>
    <w:family w:val="swiss"/>
    <w:notTrueType/>
    <w:pitch w:val="default"/>
    <w:sig w:usb0="00000003" w:usb1="00000000" w:usb2="00000000" w:usb3="00000000" w:csb0="00000001" w:csb1="00000000"/>
  </w:font>
  <w:font w:name="T3Font_12">
    <w:panose1 w:val="00000000000000000000"/>
    <w:charset w:val="00"/>
    <w:family w:val="swiss"/>
    <w:notTrueType/>
    <w:pitch w:val="default"/>
    <w:sig w:usb0="00000003" w:usb1="00000000" w:usb2="00000000" w:usb3="00000000" w:csb0="00000001" w:csb1="00000000"/>
  </w:font>
  <w:font w:name="T3Font_13">
    <w:panose1 w:val="00000000000000000000"/>
    <w:charset w:val="00"/>
    <w:family w:val="swiss"/>
    <w:notTrueType/>
    <w:pitch w:val="default"/>
    <w:sig w:usb0="00000003" w:usb1="00000000" w:usb2="00000000" w:usb3="00000000" w:csb0="00000001" w:csb1="00000000"/>
  </w:font>
  <w:font w:name="T3Font_14">
    <w:panose1 w:val="00000000000000000000"/>
    <w:charset w:val="00"/>
    <w:family w:val="swiss"/>
    <w:notTrueType/>
    <w:pitch w:val="default"/>
    <w:sig w:usb0="00000003" w:usb1="00000000" w:usb2="00000000" w:usb3="00000000" w:csb0="00000001" w:csb1="00000000"/>
  </w:font>
  <w:font w:name="T3Font_15">
    <w:panose1 w:val="00000000000000000000"/>
    <w:charset w:val="00"/>
    <w:family w:val="swiss"/>
    <w:notTrueType/>
    <w:pitch w:val="default"/>
    <w:sig w:usb0="00000003" w:usb1="00000000" w:usb2="00000000" w:usb3="00000000" w:csb0="00000001" w:csb1="00000000"/>
  </w:font>
  <w:font w:name="T3Font_16">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67" w:rsidRDefault="005C0767" w:rsidP="00667623">
    <w:pPr>
      <w:pStyle w:val="Footer"/>
      <w:ind w:left="-993"/>
      <w:jc w:val="center"/>
      <w:rPr>
        <w:sz w:val="20"/>
        <w:szCs w:val="20"/>
      </w:rPr>
    </w:pPr>
    <w:r>
      <w:rPr>
        <w:sz w:val="20"/>
        <w:szCs w:val="20"/>
      </w:rPr>
      <w:t>____________________________________________________________________________________</w:t>
    </w:r>
  </w:p>
  <w:p w:rsidR="005C0767" w:rsidRDefault="005C0767" w:rsidP="00667623">
    <w:pPr>
      <w:pStyle w:val="Footer"/>
      <w:ind w:left="-993"/>
      <w:jc w:val="center"/>
      <w:rPr>
        <w:sz w:val="20"/>
        <w:szCs w:val="20"/>
      </w:rPr>
    </w:pPr>
    <w:r>
      <w:rPr>
        <w:sz w:val="20"/>
        <w:szCs w:val="20"/>
      </w:rPr>
      <w:t>Praça Santo Antônio, nº 190, Centro, Pequi/MG–Cep: 35.667-000</w:t>
    </w:r>
  </w:p>
  <w:p w:rsidR="005C0767" w:rsidRDefault="005C0767" w:rsidP="00667623">
    <w:pPr>
      <w:pStyle w:val="Footer"/>
      <w:ind w:left="-993"/>
      <w:jc w:val="center"/>
      <w:rPr>
        <w:sz w:val="20"/>
        <w:szCs w:val="20"/>
      </w:rPr>
    </w:pPr>
    <w:r>
      <w:rPr>
        <w:sz w:val="20"/>
        <w:szCs w:val="20"/>
      </w:rPr>
      <w:t>Tel: (37) 3278-1247- Fax: (37) 3278-1272</w:t>
    </w:r>
  </w:p>
  <w:p w:rsidR="005C0767" w:rsidRDefault="005C0767" w:rsidP="007C1642">
    <w:pPr>
      <w:pStyle w:val="Footer"/>
      <w:ind w:left="-993"/>
      <w:jc w:val="center"/>
    </w:pPr>
    <w:r>
      <w:rPr>
        <w:sz w:val="20"/>
        <w:szCs w:val="20"/>
      </w:rPr>
      <w:t>Email: licitaçõespequi@gmail.com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7BF7" w:rsidRDefault="00127BF7" w:rsidP="00035C98">
      <w:r>
        <w:separator/>
      </w:r>
    </w:p>
  </w:footnote>
  <w:footnote w:type="continuationSeparator" w:id="1">
    <w:p w:rsidR="00127BF7" w:rsidRDefault="00127BF7"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767" w:rsidRDefault="005C0767">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5C0767" w:rsidRDefault="005C0767">
    <w:pPr>
      <w:pStyle w:val="Header"/>
      <w:jc w:val="center"/>
      <w:rPr>
        <w:sz w:val="32"/>
        <w:szCs w:val="32"/>
      </w:rPr>
    </w:pPr>
    <w:r>
      <w:rPr>
        <w:sz w:val="32"/>
        <w:szCs w:val="32"/>
      </w:rPr>
      <w:t>Estado de Minas Gerais</w:t>
    </w:r>
  </w:p>
  <w:p w:rsidR="005C0767" w:rsidRDefault="005C0767">
    <w:pPr>
      <w:pStyle w:val="Header"/>
      <w:jc w:val="center"/>
      <w:rPr>
        <w:sz w:val="32"/>
        <w:szCs w:val="32"/>
      </w:rPr>
    </w:pPr>
  </w:p>
  <w:p w:rsidR="005C0767" w:rsidRDefault="005C0767">
    <w:pPr>
      <w:pStyle w:val="Header"/>
      <w:jc w:val="center"/>
      <w:rPr>
        <w:sz w:val="32"/>
        <w:szCs w:val="32"/>
      </w:rPr>
    </w:pPr>
  </w:p>
  <w:p w:rsidR="005C0767" w:rsidRDefault="005C0767">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47759D8"/>
    <w:multiLevelType w:val="hybridMultilevel"/>
    <w:tmpl w:val="6EE24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0C12AC"/>
    <w:multiLevelType w:val="hybridMultilevel"/>
    <w:tmpl w:val="EF10DA9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nsid w:val="24BF7ACA"/>
    <w:multiLevelType w:val="hybridMultilevel"/>
    <w:tmpl w:val="CE9239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B963819"/>
    <w:multiLevelType w:val="hybridMultilevel"/>
    <w:tmpl w:val="0A360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3E9E65C3"/>
    <w:multiLevelType w:val="hybridMultilevel"/>
    <w:tmpl w:val="8252EC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48080E69"/>
    <w:multiLevelType w:val="hybridMultilevel"/>
    <w:tmpl w:val="C60C5C3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7">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8">
    <w:nsid w:val="4A491692"/>
    <w:multiLevelType w:val="hybridMultilevel"/>
    <w:tmpl w:val="32CC0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4F663C91"/>
    <w:multiLevelType w:val="hybridMultilevel"/>
    <w:tmpl w:val="1C0E92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nsid w:val="6B974809"/>
    <w:multiLevelType w:val="multilevel"/>
    <w:tmpl w:val="4394046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nsid w:val="70704300"/>
    <w:multiLevelType w:val="hybridMultilevel"/>
    <w:tmpl w:val="450652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716571EE"/>
    <w:multiLevelType w:val="multilevel"/>
    <w:tmpl w:val="39362802"/>
    <w:lvl w:ilvl="0">
      <w:start w:val="1"/>
      <w:numFmt w:val="decimal"/>
      <w:lvlText w:val="%1.0"/>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num w:numId="1">
    <w:abstractNumId w:val="10"/>
  </w:num>
  <w:num w:numId="2">
    <w:abstractNumId w:val="7"/>
  </w:num>
  <w:num w:numId="3">
    <w:abstractNumId w:val="0"/>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
  </w:num>
  <w:num w:numId="9">
    <w:abstractNumId w:val="1"/>
  </w:num>
  <w:num w:numId="10">
    <w:abstractNumId w:val="6"/>
  </w:num>
  <w:num w:numId="11">
    <w:abstractNumId w:val="12"/>
  </w:num>
  <w:num w:numId="12">
    <w:abstractNumId w:val="5"/>
  </w:num>
  <w:num w:numId="13">
    <w:abstractNumId w:val="3"/>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3645D"/>
    <w:rsid w:val="0004475D"/>
    <w:rsid w:val="00045947"/>
    <w:rsid w:val="000459E8"/>
    <w:rsid w:val="00066554"/>
    <w:rsid w:val="000833B8"/>
    <w:rsid w:val="00096FFE"/>
    <w:rsid w:val="000A05D5"/>
    <w:rsid w:val="000A06AA"/>
    <w:rsid w:val="000B5726"/>
    <w:rsid w:val="000D4A8A"/>
    <w:rsid w:val="001102E3"/>
    <w:rsid w:val="00127BF7"/>
    <w:rsid w:val="00166DF8"/>
    <w:rsid w:val="00170AE7"/>
    <w:rsid w:val="00172467"/>
    <w:rsid w:val="00193B5C"/>
    <w:rsid w:val="001A31B1"/>
    <w:rsid w:val="001C5514"/>
    <w:rsid w:val="001C5898"/>
    <w:rsid w:val="001E4E62"/>
    <w:rsid w:val="001F45AB"/>
    <w:rsid w:val="001F69A4"/>
    <w:rsid w:val="0020399F"/>
    <w:rsid w:val="002062E9"/>
    <w:rsid w:val="00207AFA"/>
    <w:rsid w:val="00215C41"/>
    <w:rsid w:val="00216702"/>
    <w:rsid w:val="00224B85"/>
    <w:rsid w:val="0029308A"/>
    <w:rsid w:val="002A233A"/>
    <w:rsid w:val="002B4E3F"/>
    <w:rsid w:val="003049E8"/>
    <w:rsid w:val="00337DC6"/>
    <w:rsid w:val="003A38B4"/>
    <w:rsid w:val="003A7ACC"/>
    <w:rsid w:val="003B22EA"/>
    <w:rsid w:val="003C4959"/>
    <w:rsid w:val="003C5C1C"/>
    <w:rsid w:val="003D38D5"/>
    <w:rsid w:val="003D45E9"/>
    <w:rsid w:val="003F737F"/>
    <w:rsid w:val="00425EA1"/>
    <w:rsid w:val="004275CB"/>
    <w:rsid w:val="00437099"/>
    <w:rsid w:val="004448FE"/>
    <w:rsid w:val="00445649"/>
    <w:rsid w:val="00447C33"/>
    <w:rsid w:val="004B45E6"/>
    <w:rsid w:val="004C5ACE"/>
    <w:rsid w:val="004D4629"/>
    <w:rsid w:val="004D7313"/>
    <w:rsid w:val="004D7699"/>
    <w:rsid w:val="004E4AD9"/>
    <w:rsid w:val="004F3E61"/>
    <w:rsid w:val="00581C49"/>
    <w:rsid w:val="005A04B7"/>
    <w:rsid w:val="005B4767"/>
    <w:rsid w:val="005C0767"/>
    <w:rsid w:val="005F212B"/>
    <w:rsid w:val="005F3010"/>
    <w:rsid w:val="006113F1"/>
    <w:rsid w:val="00613591"/>
    <w:rsid w:val="0062342E"/>
    <w:rsid w:val="00623D6E"/>
    <w:rsid w:val="0063050C"/>
    <w:rsid w:val="00632E0F"/>
    <w:rsid w:val="00655971"/>
    <w:rsid w:val="00667623"/>
    <w:rsid w:val="006951D7"/>
    <w:rsid w:val="006A177A"/>
    <w:rsid w:val="006A4163"/>
    <w:rsid w:val="006A6484"/>
    <w:rsid w:val="006D12C0"/>
    <w:rsid w:val="006D428B"/>
    <w:rsid w:val="006E47D5"/>
    <w:rsid w:val="006F47DF"/>
    <w:rsid w:val="00741AEE"/>
    <w:rsid w:val="00794BAE"/>
    <w:rsid w:val="007A4C73"/>
    <w:rsid w:val="007C1642"/>
    <w:rsid w:val="007E1714"/>
    <w:rsid w:val="007F5384"/>
    <w:rsid w:val="008013C1"/>
    <w:rsid w:val="0082300F"/>
    <w:rsid w:val="00825478"/>
    <w:rsid w:val="00882393"/>
    <w:rsid w:val="00887783"/>
    <w:rsid w:val="00897848"/>
    <w:rsid w:val="008E02AF"/>
    <w:rsid w:val="008E1971"/>
    <w:rsid w:val="008E79D7"/>
    <w:rsid w:val="009046CB"/>
    <w:rsid w:val="00907845"/>
    <w:rsid w:val="009105AE"/>
    <w:rsid w:val="009218B5"/>
    <w:rsid w:val="00934700"/>
    <w:rsid w:val="00967AFE"/>
    <w:rsid w:val="00977E27"/>
    <w:rsid w:val="0099119D"/>
    <w:rsid w:val="009B0842"/>
    <w:rsid w:val="009E3EAB"/>
    <w:rsid w:val="009E5A74"/>
    <w:rsid w:val="009F3909"/>
    <w:rsid w:val="00A03861"/>
    <w:rsid w:val="00A05E16"/>
    <w:rsid w:val="00A52EEB"/>
    <w:rsid w:val="00A53461"/>
    <w:rsid w:val="00A5512F"/>
    <w:rsid w:val="00A76BE3"/>
    <w:rsid w:val="00A939A7"/>
    <w:rsid w:val="00A97C7A"/>
    <w:rsid w:val="00AA2566"/>
    <w:rsid w:val="00AB41BC"/>
    <w:rsid w:val="00AB6FCC"/>
    <w:rsid w:val="00AC4EA6"/>
    <w:rsid w:val="00AE620E"/>
    <w:rsid w:val="00B11B21"/>
    <w:rsid w:val="00B162E0"/>
    <w:rsid w:val="00B26052"/>
    <w:rsid w:val="00B542DA"/>
    <w:rsid w:val="00B6355E"/>
    <w:rsid w:val="00B776BE"/>
    <w:rsid w:val="00B97129"/>
    <w:rsid w:val="00BB11A8"/>
    <w:rsid w:val="00BC2837"/>
    <w:rsid w:val="00BD2591"/>
    <w:rsid w:val="00BE372D"/>
    <w:rsid w:val="00C003C3"/>
    <w:rsid w:val="00C219CD"/>
    <w:rsid w:val="00C32C95"/>
    <w:rsid w:val="00C34742"/>
    <w:rsid w:val="00C86E7B"/>
    <w:rsid w:val="00CB369D"/>
    <w:rsid w:val="00CC7540"/>
    <w:rsid w:val="00CD3A5D"/>
    <w:rsid w:val="00CD5532"/>
    <w:rsid w:val="00CF4FFF"/>
    <w:rsid w:val="00D04071"/>
    <w:rsid w:val="00D26BF5"/>
    <w:rsid w:val="00D60249"/>
    <w:rsid w:val="00D74435"/>
    <w:rsid w:val="00DA524D"/>
    <w:rsid w:val="00DB1D80"/>
    <w:rsid w:val="00DB4320"/>
    <w:rsid w:val="00DB7298"/>
    <w:rsid w:val="00DC2337"/>
    <w:rsid w:val="00DC6B0E"/>
    <w:rsid w:val="00DD2CAD"/>
    <w:rsid w:val="00E16E42"/>
    <w:rsid w:val="00E238E9"/>
    <w:rsid w:val="00E427D6"/>
    <w:rsid w:val="00E76260"/>
    <w:rsid w:val="00E80B90"/>
    <w:rsid w:val="00E8400E"/>
    <w:rsid w:val="00EA6524"/>
    <w:rsid w:val="00EA6FE1"/>
    <w:rsid w:val="00EB44F3"/>
    <w:rsid w:val="00ED4C0B"/>
    <w:rsid w:val="00EE6CAD"/>
    <w:rsid w:val="00EF6FA0"/>
    <w:rsid w:val="00F036A8"/>
    <w:rsid w:val="00F2738C"/>
    <w:rsid w:val="00F47CE9"/>
    <w:rsid w:val="00F6179A"/>
    <w:rsid w:val="00F62DE9"/>
    <w:rsid w:val="00F95DDE"/>
    <w:rsid w:val="00F96EA3"/>
    <w:rsid w:val="00F971B7"/>
    <w:rsid w:val="00FA4270"/>
    <w:rsid w:val="00FB4028"/>
    <w:rsid w:val="00FC1E3F"/>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9A4"/>
    <w:rPr>
      <w:color w:val="00000A"/>
      <w:sz w:val="24"/>
      <w:szCs w:val="24"/>
    </w:rPr>
  </w:style>
  <w:style w:type="paragraph" w:styleId="Ttulo1">
    <w:name w:val="heading 1"/>
    <w:basedOn w:val="Normal"/>
    <w:next w:val="Normal"/>
    <w:link w:val="Ttulo1Char1"/>
    <w:uiPriority w:val="9"/>
    <w:qFormat/>
    <w:rsid w:val="00DC2337"/>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DC2337"/>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iPriority w:val="9"/>
    <w:semiHidden/>
    <w:unhideWhenUsed/>
    <w:qFormat/>
    <w:rsid w:val="00DC2337"/>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uiPriority w:val="99"/>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C2337"/>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C2337"/>
    <w:rPr>
      <w:rFonts w:cs="Arial"/>
      <w:b/>
      <w:bCs/>
      <w:i/>
      <w:iCs/>
      <w:kern w:val="1"/>
      <w:sz w:val="28"/>
      <w:szCs w:val="28"/>
      <w:lang w:eastAsia="ar-SA"/>
    </w:rPr>
  </w:style>
  <w:style w:type="character" w:customStyle="1" w:styleId="Ttulo3Char">
    <w:name w:val="Título 3 Char"/>
    <w:basedOn w:val="Fontepargpadro"/>
    <w:link w:val="Ttulo3"/>
    <w:uiPriority w:val="9"/>
    <w:semiHidden/>
    <w:rsid w:val="00DC2337"/>
    <w:rPr>
      <w:rFonts w:asciiTheme="majorHAnsi" w:eastAsiaTheme="majorEastAsia" w:hAnsiTheme="majorHAnsi" w:cstheme="majorBidi"/>
      <w:b/>
      <w:bCs/>
      <w:color w:val="4F81BD" w:themeColor="accent1"/>
      <w:kern w:val="1"/>
      <w:sz w:val="24"/>
      <w:szCs w:val="24"/>
      <w:lang w:eastAsia="ar-SA"/>
    </w:rPr>
  </w:style>
  <w:style w:type="paragraph" w:customStyle="1" w:styleId="TextoBoletim">
    <w:name w:val="TextoBoletim"/>
    <w:basedOn w:val="Normal"/>
    <w:rsid w:val="00DC2337"/>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DC2337"/>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DC2337"/>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DC2337"/>
    <w:rPr>
      <w:color w:val="0000FF" w:themeColor="hyperlink"/>
      <w:u w:val="single"/>
    </w:rPr>
  </w:style>
  <w:style w:type="character" w:customStyle="1" w:styleId="CorpodetextoChar">
    <w:name w:val="Corpo de texto Char"/>
    <w:basedOn w:val="Fontepargpadro"/>
    <w:link w:val="Corpodetexto"/>
    <w:uiPriority w:val="99"/>
    <w:rsid w:val="00DC2337"/>
    <w:rPr>
      <w:color w:val="00000A"/>
      <w:sz w:val="24"/>
      <w:szCs w:val="24"/>
    </w:rPr>
  </w:style>
  <w:style w:type="paragraph" w:styleId="Corpodetexto2">
    <w:name w:val="Body Text 2"/>
    <w:basedOn w:val="Normal"/>
    <w:link w:val="Corpodetexto2Char"/>
    <w:uiPriority w:val="99"/>
    <w:unhideWhenUsed/>
    <w:rsid w:val="00DC2337"/>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DC2337"/>
    <w:rPr>
      <w:kern w:val="1"/>
      <w:sz w:val="24"/>
      <w:szCs w:val="24"/>
      <w:lang w:eastAsia="ar-SA"/>
    </w:rPr>
  </w:style>
  <w:style w:type="paragraph" w:styleId="Recuodecorpodetexto3">
    <w:name w:val="Body Text Indent 3"/>
    <w:basedOn w:val="Normal"/>
    <w:link w:val="Recuodecorpodetexto3Char"/>
    <w:uiPriority w:val="99"/>
    <w:semiHidden/>
    <w:unhideWhenUsed/>
    <w:rsid w:val="00DC2337"/>
    <w:pPr>
      <w:suppressAutoHyphens/>
      <w:spacing w:after="120"/>
      <w:ind w:left="283"/>
    </w:pPr>
    <w:rPr>
      <w:color w:val="auto"/>
      <w:kern w:val="1"/>
      <w:sz w:val="16"/>
      <w:szCs w:val="16"/>
      <w:lang w:eastAsia="ar-SA"/>
    </w:rPr>
  </w:style>
  <w:style w:type="character" w:customStyle="1" w:styleId="Recuodecorpodetexto3Char">
    <w:name w:val="Recuo de corpo de texto 3 Char"/>
    <w:basedOn w:val="Fontepargpadro"/>
    <w:link w:val="Recuodecorpodetexto3"/>
    <w:uiPriority w:val="99"/>
    <w:semiHidden/>
    <w:rsid w:val="00DC2337"/>
    <w:rPr>
      <w:kern w:val="1"/>
      <w:sz w:val="16"/>
      <w:szCs w:val="16"/>
      <w:lang w:eastAsia="ar-SA"/>
    </w:rPr>
  </w:style>
  <w:style w:type="paragraph" w:styleId="Corpodetexto3">
    <w:name w:val="Body Text 3"/>
    <w:basedOn w:val="Normal"/>
    <w:link w:val="Corpodetexto3Char"/>
    <w:uiPriority w:val="99"/>
    <w:semiHidden/>
    <w:unhideWhenUsed/>
    <w:rsid w:val="00DC2337"/>
    <w:pPr>
      <w:suppressAutoHyphens/>
      <w:spacing w:after="120"/>
    </w:pPr>
    <w:rPr>
      <w:color w:val="auto"/>
      <w:kern w:val="1"/>
      <w:sz w:val="16"/>
      <w:szCs w:val="16"/>
      <w:lang w:eastAsia="ar-SA"/>
    </w:rPr>
  </w:style>
  <w:style w:type="character" w:customStyle="1" w:styleId="Corpodetexto3Char">
    <w:name w:val="Corpo de texto 3 Char"/>
    <w:basedOn w:val="Fontepargpadro"/>
    <w:link w:val="Corpodetexto3"/>
    <w:uiPriority w:val="99"/>
    <w:semiHidden/>
    <w:rsid w:val="00DC2337"/>
    <w:rPr>
      <w:kern w:val="1"/>
      <w:sz w:val="16"/>
      <w:szCs w:val="16"/>
      <w:lang w:eastAsia="ar-SA"/>
    </w:rPr>
  </w:style>
  <w:style w:type="paragraph" w:styleId="Textoembloco">
    <w:name w:val="Block Text"/>
    <w:basedOn w:val="Normal"/>
    <w:rsid w:val="00DC2337"/>
    <w:pPr>
      <w:spacing w:before="100" w:beforeAutospacing="1" w:after="100" w:afterAutospacing="1"/>
      <w:ind w:left="720" w:right="720"/>
      <w:jc w:val="both"/>
    </w:pPr>
    <w:rPr>
      <w:rFonts w:ascii="Arial" w:hAnsi="Arial" w:cs="Arial"/>
      <w:b/>
      <w:bCs/>
      <w:color w:val="auto"/>
      <w:szCs w:val="20"/>
    </w:rPr>
  </w:style>
  <w:style w:type="paragraph" w:customStyle="1" w:styleId="BodyText21">
    <w:name w:val="Body Text 21"/>
    <w:basedOn w:val="Normal"/>
    <w:rsid w:val="00DC2337"/>
    <w:pPr>
      <w:jc w:val="both"/>
    </w:pPr>
    <w:rPr>
      <w:rFonts w:ascii="Arial" w:hAnsi="Arial" w:cs="Arial"/>
      <w:color w:val="auto"/>
      <w:sz w:val="22"/>
      <w:szCs w:val="20"/>
    </w:rPr>
  </w:style>
  <w:style w:type="paragraph" w:customStyle="1" w:styleId="Default">
    <w:name w:val="Default"/>
    <w:rsid w:val="00DC2337"/>
    <w:pPr>
      <w:autoSpaceDE w:val="0"/>
      <w:autoSpaceDN w:val="0"/>
      <w:adjustRightInd w:val="0"/>
    </w:pPr>
    <w:rPr>
      <w:rFonts w:ascii="Arial" w:hAnsi="Arial" w:cs="Arial"/>
      <w:color w:val="000000"/>
      <w:sz w:val="24"/>
      <w:szCs w:val="24"/>
    </w:rPr>
  </w:style>
  <w:style w:type="paragraph" w:styleId="Recuodecorpodetexto">
    <w:name w:val="Body Text Indent"/>
    <w:basedOn w:val="Normal"/>
    <w:link w:val="RecuodecorpodetextoChar"/>
    <w:semiHidden/>
    <w:unhideWhenUsed/>
    <w:rsid w:val="00A939A7"/>
    <w:pPr>
      <w:spacing w:after="120"/>
      <w:ind w:left="283"/>
    </w:pPr>
  </w:style>
  <w:style w:type="character" w:customStyle="1" w:styleId="RecuodecorpodetextoChar">
    <w:name w:val="Recuo de corpo de texto Char"/>
    <w:basedOn w:val="Fontepargpadro"/>
    <w:link w:val="Recuodecorpodetexto"/>
    <w:semiHidden/>
    <w:rsid w:val="00A939A7"/>
    <w:rPr>
      <w:color w:val="00000A"/>
      <w:sz w:val="24"/>
      <w:szCs w:val="24"/>
    </w:rPr>
  </w:style>
  <w:style w:type="paragraph" w:customStyle="1" w:styleId="Recuodecorpodetexto21">
    <w:name w:val="Recuo de corpo de texto 21"/>
    <w:basedOn w:val="Normal"/>
    <w:rsid w:val="00A939A7"/>
    <w:pPr>
      <w:suppressAutoHyphens/>
      <w:ind w:left="720"/>
    </w:pPr>
    <w:rPr>
      <w:color w:val="auto"/>
      <w:sz w:val="28"/>
      <w:lang w:eastAsia="ar-SA"/>
    </w:rPr>
  </w:style>
  <w:style w:type="paragraph" w:customStyle="1" w:styleId="Recuodecorpodetexto31">
    <w:name w:val="Recuo de corpo de texto 31"/>
    <w:basedOn w:val="Normal"/>
    <w:rsid w:val="00A939A7"/>
    <w:pPr>
      <w:suppressAutoHyphens/>
      <w:ind w:left="360"/>
    </w:pPr>
    <w:rPr>
      <w:color w:val="auto"/>
      <w:sz w:val="28"/>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34</Pages>
  <Words>10382</Words>
  <Characters>56069</Characters>
  <Application>Microsoft Office Word</Application>
  <DocSecurity>0</DocSecurity>
  <Lines>467</Lines>
  <Paragraphs>132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66319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48</cp:revision>
  <cp:lastPrinted>2018-02-01T18:22:00Z</cp:lastPrinted>
  <dcterms:created xsi:type="dcterms:W3CDTF">2018-02-01T16:42:00Z</dcterms:created>
  <dcterms:modified xsi:type="dcterms:W3CDTF">2021-03-19T11:22:00Z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