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A4A" w:rsidRPr="009C5B6D" w:rsidRDefault="00C70A4A" w:rsidP="009C5B6D">
      <w:pPr>
        <w:jc w:val="both"/>
        <w:rPr>
          <w:rFonts w:ascii="Verdana" w:hAnsi="Verdana"/>
          <w:sz w:val="22"/>
          <w:szCs w:val="22"/>
        </w:rPr>
      </w:pPr>
      <w:bookmarkStart w:id="0" w:name="OLE_LINK7"/>
      <w:bookmarkStart w:id="1" w:name="OLE_LINK8"/>
      <w:r w:rsidRPr="009C5B6D">
        <w:rPr>
          <w:rFonts w:ascii="Verdana" w:hAnsi="Verdana" w:cs="Arial"/>
          <w:b/>
          <w:bCs/>
          <w:sz w:val="22"/>
          <w:szCs w:val="22"/>
        </w:rPr>
        <w:t xml:space="preserve">PROCESSO LICITATÓRIO Nº </w:t>
      </w:r>
      <w:r w:rsidR="00AB462D" w:rsidRPr="009C5B6D">
        <w:rPr>
          <w:rFonts w:ascii="Verdana" w:hAnsi="Verdana" w:cs="Arial"/>
          <w:b/>
          <w:bCs/>
          <w:sz w:val="22"/>
          <w:szCs w:val="22"/>
        </w:rPr>
        <w:t>006/2019</w:t>
      </w:r>
    </w:p>
    <w:p w:rsidR="00C70A4A" w:rsidRPr="009C5B6D" w:rsidRDefault="00C70A4A" w:rsidP="009C5B6D">
      <w:pPr>
        <w:jc w:val="both"/>
        <w:rPr>
          <w:rFonts w:ascii="Verdana" w:hAnsi="Verdana" w:cs="Arial"/>
          <w:b/>
          <w:bCs/>
          <w:sz w:val="22"/>
          <w:szCs w:val="22"/>
        </w:rPr>
      </w:pPr>
    </w:p>
    <w:p w:rsidR="00C70A4A" w:rsidRPr="009C5B6D" w:rsidRDefault="00C70A4A" w:rsidP="009C5B6D">
      <w:pPr>
        <w:jc w:val="both"/>
        <w:rPr>
          <w:rFonts w:ascii="Verdana" w:hAnsi="Verdana"/>
          <w:sz w:val="22"/>
          <w:szCs w:val="22"/>
        </w:rPr>
      </w:pPr>
      <w:r w:rsidRPr="009C5B6D">
        <w:rPr>
          <w:rFonts w:ascii="Verdana" w:hAnsi="Verdana" w:cs="Arial"/>
          <w:b/>
          <w:bCs/>
          <w:sz w:val="22"/>
          <w:szCs w:val="22"/>
        </w:rPr>
        <w:t xml:space="preserve">CONVITE Nº </w:t>
      </w:r>
      <w:r w:rsidR="00AB462D" w:rsidRPr="009C5B6D">
        <w:rPr>
          <w:rFonts w:ascii="Verdana" w:hAnsi="Verdana" w:cs="Arial"/>
          <w:b/>
          <w:bCs/>
          <w:sz w:val="22"/>
          <w:szCs w:val="22"/>
        </w:rPr>
        <w:t>001/2019</w:t>
      </w:r>
    </w:p>
    <w:bookmarkEnd w:id="0"/>
    <w:bookmarkEnd w:id="1"/>
    <w:p w:rsidR="00C70A4A" w:rsidRPr="009C5B6D" w:rsidRDefault="00C70A4A" w:rsidP="009C5B6D">
      <w:pPr>
        <w:jc w:val="both"/>
        <w:rPr>
          <w:rFonts w:ascii="Verdana" w:hAnsi="Verdana" w:cs="Arial"/>
          <w:b/>
          <w:bCs/>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A Comissão Permanente de Licitação do Município de </w:t>
      </w:r>
      <w:r w:rsidR="00AB462D" w:rsidRPr="009C5B6D">
        <w:rPr>
          <w:rFonts w:ascii="Verdana" w:hAnsi="Verdana" w:cs="Arial"/>
          <w:sz w:val="22"/>
          <w:szCs w:val="22"/>
        </w:rPr>
        <w:t>Pequi</w:t>
      </w:r>
      <w:r w:rsidRPr="009C5B6D">
        <w:rPr>
          <w:rFonts w:ascii="Verdana" w:hAnsi="Verdana" w:cs="Arial"/>
          <w:sz w:val="22"/>
          <w:szCs w:val="22"/>
        </w:rPr>
        <w:t xml:space="preserve">/MG torna público para conhecimento dos interessados que fará realizar </w:t>
      </w:r>
      <w:r w:rsidRPr="009C5B6D">
        <w:rPr>
          <w:rFonts w:ascii="Verdana" w:hAnsi="Verdana" w:cs="Arial"/>
          <w:b/>
          <w:sz w:val="22"/>
          <w:szCs w:val="22"/>
        </w:rPr>
        <w:t>CONVITE</w:t>
      </w:r>
      <w:r w:rsidRPr="009C5B6D">
        <w:rPr>
          <w:rFonts w:ascii="Verdana" w:hAnsi="Verdana" w:cs="Arial"/>
          <w:b/>
          <w:bCs/>
          <w:sz w:val="22"/>
          <w:szCs w:val="22"/>
        </w:rPr>
        <w:t>, Tipo Menor Preço</w:t>
      </w:r>
      <w:r w:rsidRPr="009C5B6D">
        <w:rPr>
          <w:rFonts w:ascii="Verdana" w:hAnsi="Verdana" w:cs="Arial"/>
          <w:sz w:val="22"/>
          <w:szCs w:val="22"/>
        </w:rPr>
        <w:t xml:space="preserve"> regida pela Lei Federal nº 8.666, de 21 de junho de 1993 e suas alterações, cuja Documentação e Propostas de Preços deverão ser entregues na data, local e horário abaixo mencionados:</w:t>
      </w:r>
    </w:p>
    <w:p w:rsidR="00C70A4A" w:rsidRPr="009C5B6D" w:rsidRDefault="00C70A4A" w:rsidP="009C5B6D">
      <w:pPr>
        <w:jc w:val="both"/>
        <w:rPr>
          <w:rFonts w:ascii="Verdana" w:hAnsi="Verdana" w:cs="Arial"/>
          <w:sz w:val="22"/>
          <w:szCs w:val="22"/>
        </w:rPr>
      </w:pPr>
    </w:p>
    <w:p w:rsidR="00C70A4A" w:rsidRPr="004232A1" w:rsidRDefault="00C70A4A" w:rsidP="009C5B6D">
      <w:pPr>
        <w:jc w:val="both"/>
        <w:rPr>
          <w:rFonts w:ascii="Verdana" w:hAnsi="Verdana"/>
          <w:sz w:val="22"/>
          <w:szCs w:val="22"/>
        </w:rPr>
      </w:pPr>
      <w:r w:rsidRPr="004232A1">
        <w:rPr>
          <w:rFonts w:ascii="Verdana" w:hAnsi="Verdana" w:cs="Arial"/>
          <w:sz w:val="22"/>
          <w:szCs w:val="22"/>
        </w:rPr>
        <w:t xml:space="preserve">LOCAL: PREFEITURA MUNICIPAL DE </w:t>
      </w:r>
      <w:r w:rsidR="00AB462D" w:rsidRPr="004232A1">
        <w:rPr>
          <w:rFonts w:ascii="Verdana" w:hAnsi="Verdana" w:cs="Arial"/>
          <w:sz w:val="22"/>
          <w:szCs w:val="22"/>
        </w:rPr>
        <w:t>PEQUI</w:t>
      </w:r>
      <w:r w:rsidRPr="004232A1">
        <w:rPr>
          <w:rFonts w:ascii="Verdana" w:hAnsi="Verdana" w:cs="Arial"/>
          <w:sz w:val="22"/>
          <w:szCs w:val="22"/>
        </w:rPr>
        <w:t>/MG</w:t>
      </w:r>
    </w:p>
    <w:p w:rsidR="00C70A4A" w:rsidRPr="004232A1" w:rsidRDefault="00C70A4A" w:rsidP="009C5B6D">
      <w:pPr>
        <w:jc w:val="both"/>
        <w:rPr>
          <w:rFonts w:ascii="Verdana" w:hAnsi="Verdana" w:cs="Arial"/>
          <w:sz w:val="22"/>
          <w:szCs w:val="22"/>
        </w:rPr>
      </w:pPr>
    </w:p>
    <w:p w:rsidR="00C70A4A" w:rsidRPr="004232A1" w:rsidRDefault="00C70A4A" w:rsidP="009C5B6D">
      <w:pPr>
        <w:jc w:val="both"/>
        <w:rPr>
          <w:rFonts w:ascii="Verdana" w:hAnsi="Verdana"/>
          <w:sz w:val="22"/>
          <w:szCs w:val="22"/>
        </w:rPr>
      </w:pPr>
      <w:r w:rsidRPr="004232A1">
        <w:rPr>
          <w:rFonts w:ascii="Verdana" w:hAnsi="Verdana" w:cs="Arial"/>
          <w:sz w:val="22"/>
          <w:szCs w:val="22"/>
        </w:rPr>
        <w:t xml:space="preserve">DATA: </w:t>
      </w:r>
      <w:r w:rsidR="004232A1" w:rsidRPr="004232A1">
        <w:rPr>
          <w:rFonts w:ascii="Verdana" w:hAnsi="Verdana" w:cs="Arial"/>
          <w:sz w:val="22"/>
          <w:szCs w:val="22"/>
        </w:rPr>
        <w:t>21/02/2019</w:t>
      </w:r>
    </w:p>
    <w:p w:rsidR="00C70A4A" w:rsidRPr="004232A1" w:rsidRDefault="00C70A4A" w:rsidP="009C5B6D">
      <w:pPr>
        <w:jc w:val="both"/>
        <w:rPr>
          <w:rFonts w:ascii="Verdana" w:hAnsi="Verdana" w:cs="Arial"/>
          <w:sz w:val="22"/>
          <w:szCs w:val="22"/>
        </w:rPr>
      </w:pPr>
    </w:p>
    <w:p w:rsidR="00C70A4A" w:rsidRPr="004232A1" w:rsidRDefault="00C70A4A" w:rsidP="009C5B6D">
      <w:pPr>
        <w:jc w:val="both"/>
        <w:rPr>
          <w:rFonts w:ascii="Verdana" w:hAnsi="Verdana"/>
          <w:sz w:val="22"/>
          <w:szCs w:val="22"/>
        </w:rPr>
      </w:pPr>
      <w:r w:rsidRPr="004232A1">
        <w:rPr>
          <w:rFonts w:ascii="Verdana" w:hAnsi="Verdana" w:cs="Arial"/>
          <w:sz w:val="22"/>
          <w:szCs w:val="22"/>
        </w:rPr>
        <w:t xml:space="preserve">HORÁRIO: </w:t>
      </w:r>
      <w:r w:rsidR="004232A1" w:rsidRPr="004232A1">
        <w:rPr>
          <w:rFonts w:ascii="Verdana" w:hAnsi="Verdana" w:cs="Arial"/>
          <w:sz w:val="22"/>
          <w:szCs w:val="22"/>
        </w:rPr>
        <w:t>09</w:t>
      </w:r>
      <w:r w:rsidRPr="004232A1">
        <w:rPr>
          <w:rFonts w:ascii="Verdana" w:hAnsi="Verdana" w:cs="Arial"/>
          <w:sz w:val="22"/>
          <w:szCs w:val="22"/>
        </w:rPr>
        <w:t>:00 horas.</w:t>
      </w:r>
    </w:p>
    <w:p w:rsidR="00C70A4A" w:rsidRPr="004232A1" w:rsidRDefault="00C70A4A" w:rsidP="009C5B6D">
      <w:pPr>
        <w:jc w:val="both"/>
        <w:rPr>
          <w:rFonts w:ascii="Verdana" w:hAnsi="Verdana" w:cs="Arial"/>
          <w:sz w:val="22"/>
          <w:szCs w:val="22"/>
        </w:rPr>
      </w:pPr>
    </w:p>
    <w:p w:rsidR="00C70A4A" w:rsidRPr="004232A1" w:rsidRDefault="00C70A4A" w:rsidP="009C5B6D">
      <w:pPr>
        <w:jc w:val="both"/>
        <w:rPr>
          <w:rFonts w:ascii="Verdana" w:hAnsi="Verdana"/>
          <w:sz w:val="22"/>
          <w:szCs w:val="22"/>
        </w:rPr>
      </w:pPr>
      <w:r w:rsidRPr="004232A1">
        <w:rPr>
          <w:rFonts w:ascii="Verdana" w:hAnsi="Verdana" w:cs="Arial"/>
          <w:b/>
          <w:bCs/>
          <w:sz w:val="22"/>
          <w:szCs w:val="22"/>
        </w:rPr>
        <w:t>1 - DA ABERTURA</w:t>
      </w:r>
    </w:p>
    <w:p w:rsidR="00C70A4A" w:rsidRPr="004232A1" w:rsidRDefault="00C70A4A" w:rsidP="009C5B6D">
      <w:pPr>
        <w:jc w:val="both"/>
        <w:rPr>
          <w:rFonts w:ascii="Verdana" w:hAnsi="Verdana" w:cs="Arial"/>
          <w:b/>
          <w:bCs/>
          <w:sz w:val="22"/>
          <w:szCs w:val="22"/>
        </w:rPr>
      </w:pPr>
    </w:p>
    <w:p w:rsidR="00C70A4A" w:rsidRPr="004232A1" w:rsidRDefault="00C70A4A" w:rsidP="009C5B6D">
      <w:pPr>
        <w:jc w:val="both"/>
        <w:rPr>
          <w:rFonts w:ascii="Verdana" w:hAnsi="Verdana"/>
          <w:sz w:val="22"/>
          <w:szCs w:val="22"/>
        </w:rPr>
      </w:pPr>
      <w:r w:rsidRPr="004232A1">
        <w:rPr>
          <w:rFonts w:ascii="Verdana" w:hAnsi="Verdana" w:cs="Arial"/>
          <w:sz w:val="22"/>
          <w:szCs w:val="22"/>
        </w:rPr>
        <w:t>1.1. A Comissão Permanente de Licitação receberá os documentos e propostas em sessão pública a ser realizada, conforme abaixo indicado:</w:t>
      </w:r>
    </w:p>
    <w:p w:rsidR="00C70A4A" w:rsidRPr="004232A1" w:rsidRDefault="00C70A4A" w:rsidP="009C5B6D">
      <w:pPr>
        <w:jc w:val="both"/>
        <w:rPr>
          <w:rFonts w:ascii="Verdana" w:hAnsi="Verdana" w:cs="Arial"/>
          <w:sz w:val="22"/>
          <w:szCs w:val="22"/>
        </w:rPr>
      </w:pPr>
    </w:p>
    <w:p w:rsidR="00C70A4A" w:rsidRPr="004232A1" w:rsidRDefault="00C70A4A" w:rsidP="009C5B6D">
      <w:pPr>
        <w:jc w:val="both"/>
        <w:rPr>
          <w:rFonts w:ascii="Verdana" w:hAnsi="Verdana"/>
          <w:sz w:val="22"/>
          <w:szCs w:val="22"/>
        </w:rPr>
      </w:pPr>
      <w:r w:rsidRPr="004232A1">
        <w:rPr>
          <w:rFonts w:ascii="Verdana" w:hAnsi="Verdana" w:cs="Arial"/>
          <w:sz w:val="22"/>
          <w:szCs w:val="22"/>
        </w:rPr>
        <w:t xml:space="preserve">LOCAL: PREFEITURA MUNICIPAL DE </w:t>
      </w:r>
      <w:r w:rsidR="00AB462D" w:rsidRPr="004232A1">
        <w:rPr>
          <w:rFonts w:ascii="Verdana" w:hAnsi="Verdana" w:cs="Arial"/>
          <w:sz w:val="22"/>
          <w:szCs w:val="22"/>
        </w:rPr>
        <w:t>PEQUI</w:t>
      </w:r>
      <w:r w:rsidRPr="004232A1">
        <w:rPr>
          <w:rFonts w:ascii="Verdana" w:hAnsi="Verdana" w:cs="Arial"/>
          <w:sz w:val="22"/>
          <w:szCs w:val="22"/>
        </w:rPr>
        <w:t>/MG</w:t>
      </w:r>
    </w:p>
    <w:p w:rsidR="00C70A4A" w:rsidRPr="004232A1" w:rsidRDefault="00C70A4A" w:rsidP="009C5B6D">
      <w:pPr>
        <w:jc w:val="both"/>
        <w:rPr>
          <w:rFonts w:ascii="Verdana" w:hAnsi="Verdana" w:cs="Arial"/>
          <w:sz w:val="22"/>
          <w:szCs w:val="22"/>
        </w:rPr>
      </w:pPr>
    </w:p>
    <w:p w:rsidR="00C70A4A" w:rsidRPr="004232A1" w:rsidRDefault="00C70A4A" w:rsidP="009C5B6D">
      <w:pPr>
        <w:jc w:val="both"/>
        <w:rPr>
          <w:rFonts w:ascii="Verdana" w:hAnsi="Verdana"/>
          <w:sz w:val="22"/>
          <w:szCs w:val="22"/>
        </w:rPr>
      </w:pPr>
      <w:r w:rsidRPr="004232A1">
        <w:rPr>
          <w:rFonts w:ascii="Verdana" w:hAnsi="Verdana" w:cs="Arial"/>
          <w:sz w:val="22"/>
          <w:szCs w:val="22"/>
        </w:rPr>
        <w:t xml:space="preserve">DATA: </w:t>
      </w:r>
      <w:r w:rsidR="004232A1" w:rsidRPr="004232A1">
        <w:rPr>
          <w:rFonts w:ascii="Verdana" w:hAnsi="Verdana" w:cs="Arial"/>
          <w:sz w:val="22"/>
          <w:szCs w:val="22"/>
        </w:rPr>
        <w:t>21/02/2019</w:t>
      </w:r>
    </w:p>
    <w:p w:rsidR="00C70A4A" w:rsidRPr="004232A1" w:rsidRDefault="00C70A4A" w:rsidP="009C5B6D">
      <w:pPr>
        <w:jc w:val="both"/>
        <w:rPr>
          <w:rFonts w:ascii="Verdana" w:hAnsi="Verdana" w:cs="Arial"/>
          <w:sz w:val="22"/>
          <w:szCs w:val="22"/>
        </w:rPr>
      </w:pPr>
    </w:p>
    <w:p w:rsidR="00C70A4A" w:rsidRPr="004232A1" w:rsidRDefault="00C70A4A" w:rsidP="009C5B6D">
      <w:pPr>
        <w:jc w:val="both"/>
        <w:rPr>
          <w:rFonts w:ascii="Verdana" w:hAnsi="Verdana"/>
          <w:sz w:val="22"/>
          <w:szCs w:val="22"/>
        </w:rPr>
      </w:pPr>
      <w:r w:rsidRPr="004232A1">
        <w:rPr>
          <w:rFonts w:ascii="Verdana" w:hAnsi="Verdana" w:cs="Arial"/>
          <w:sz w:val="22"/>
          <w:szCs w:val="22"/>
        </w:rPr>
        <w:t xml:space="preserve">HORÁRIO: </w:t>
      </w:r>
      <w:r w:rsidR="004232A1" w:rsidRPr="004232A1">
        <w:rPr>
          <w:rFonts w:ascii="Verdana" w:hAnsi="Verdana" w:cs="Arial"/>
          <w:sz w:val="22"/>
          <w:szCs w:val="22"/>
        </w:rPr>
        <w:t>09</w:t>
      </w:r>
      <w:r w:rsidRPr="004232A1">
        <w:rPr>
          <w:rFonts w:ascii="Verdana" w:hAnsi="Verdana" w:cs="Arial"/>
          <w:sz w:val="22"/>
          <w:szCs w:val="22"/>
        </w:rPr>
        <w:t>:00 horas.</w:t>
      </w:r>
    </w:p>
    <w:p w:rsidR="00C70A4A" w:rsidRPr="004232A1"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4232A1">
        <w:rPr>
          <w:rFonts w:ascii="Verdana" w:hAnsi="Verdana"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C70A4A" w:rsidRPr="009C5B6D" w:rsidRDefault="00C70A4A" w:rsidP="009C5B6D">
      <w:pPr>
        <w:tabs>
          <w:tab w:val="left" w:pos="1134"/>
          <w:tab w:val="left" w:pos="1418"/>
          <w:tab w:val="left" w:pos="9923"/>
          <w:tab w:val="left" w:pos="10206"/>
        </w:tabs>
        <w:jc w:val="both"/>
        <w:rPr>
          <w:rFonts w:ascii="Verdana" w:hAnsi="Verdana" w:cs="Arial"/>
          <w:sz w:val="22"/>
          <w:szCs w:val="22"/>
        </w:rPr>
      </w:pPr>
    </w:p>
    <w:p w:rsidR="00C70A4A" w:rsidRPr="009C5B6D" w:rsidRDefault="00C70A4A" w:rsidP="009C5B6D">
      <w:pPr>
        <w:tabs>
          <w:tab w:val="left" w:pos="1134"/>
          <w:tab w:val="left" w:pos="1418"/>
          <w:tab w:val="left" w:pos="9923"/>
          <w:tab w:val="left" w:pos="10206"/>
        </w:tabs>
        <w:jc w:val="both"/>
        <w:rPr>
          <w:rFonts w:ascii="Verdana" w:hAnsi="Verdana"/>
          <w:sz w:val="22"/>
          <w:szCs w:val="22"/>
        </w:rPr>
      </w:pPr>
      <w:r w:rsidRPr="009C5B6D">
        <w:rPr>
          <w:rFonts w:ascii="Verdana" w:hAnsi="Verdana" w:cs="Arial"/>
          <w:b/>
          <w:bCs/>
          <w:sz w:val="22"/>
          <w:szCs w:val="22"/>
        </w:rPr>
        <w:t>2 – DAS PUBLICAÇÕES E INTIMAÇÕES</w:t>
      </w:r>
    </w:p>
    <w:p w:rsidR="00C70A4A" w:rsidRPr="009C5B6D" w:rsidRDefault="00C70A4A" w:rsidP="009C5B6D">
      <w:pPr>
        <w:tabs>
          <w:tab w:val="left" w:pos="1134"/>
          <w:tab w:val="left" w:pos="1418"/>
          <w:tab w:val="left" w:pos="9923"/>
          <w:tab w:val="left" w:pos="10206"/>
        </w:tabs>
        <w:jc w:val="both"/>
        <w:rPr>
          <w:rFonts w:ascii="Verdana" w:hAnsi="Verdana" w:cs="Arial"/>
          <w:b/>
          <w:bCs/>
          <w:sz w:val="22"/>
          <w:szCs w:val="22"/>
        </w:rPr>
      </w:pPr>
    </w:p>
    <w:p w:rsidR="00C70A4A" w:rsidRPr="009C5B6D" w:rsidRDefault="00C70A4A" w:rsidP="009C5B6D">
      <w:pPr>
        <w:pStyle w:val="Corpodetexto"/>
        <w:ind w:right="0"/>
        <w:rPr>
          <w:rFonts w:ascii="Verdana" w:hAnsi="Verdana"/>
          <w:sz w:val="22"/>
          <w:szCs w:val="22"/>
        </w:rPr>
      </w:pPr>
      <w:r w:rsidRPr="009C5B6D">
        <w:rPr>
          <w:rFonts w:ascii="Verdana" w:hAnsi="Verdana"/>
          <w:sz w:val="22"/>
          <w:szCs w:val="22"/>
        </w:rPr>
        <w:t xml:space="preserve">2.1. Todas as publicações e intimações, inclusive para fins de recurso, serão feitas no órgão de divulgação oficial do Município, que é o quadro de avisos afixado no hall de entrada da Prefeitura, conforme dispõe a Lei </w:t>
      </w:r>
      <w:r w:rsidR="00AB462D" w:rsidRPr="009C5B6D">
        <w:rPr>
          <w:rFonts w:ascii="Verdana" w:hAnsi="Verdana"/>
          <w:sz w:val="22"/>
          <w:szCs w:val="22"/>
        </w:rPr>
        <w:t xml:space="preserve">Orgânica </w:t>
      </w:r>
      <w:r w:rsidRPr="009C5B6D">
        <w:rPr>
          <w:rFonts w:ascii="Verdana" w:hAnsi="Verdana"/>
          <w:sz w:val="22"/>
          <w:szCs w:val="22"/>
        </w:rPr>
        <w:t>Municipal.</w:t>
      </w:r>
    </w:p>
    <w:p w:rsidR="00C70A4A" w:rsidRPr="009C5B6D" w:rsidRDefault="00C70A4A" w:rsidP="009C5B6D">
      <w:pPr>
        <w:tabs>
          <w:tab w:val="left" w:pos="1134"/>
          <w:tab w:val="left" w:pos="1418"/>
          <w:tab w:val="left" w:pos="9923"/>
          <w:tab w:val="left" w:pos="10206"/>
        </w:tabs>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b/>
          <w:bCs/>
          <w:sz w:val="22"/>
          <w:szCs w:val="22"/>
        </w:rPr>
        <w:t>3 - DO OBJETO</w:t>
      </w:r>
    </w:p>
    <w:p w:rsidR="00C70A4A" w:rsidRPr="009C5B6D" w:rsidRDefault="00C70A4A" w:rsidP="009C5B6D">
      <w:pPr>
        <w:jc w:val="both"/>
        <w:rPr>
          <w:rFonts w:ascii="Verdana" w:hAnsi="Verdana" w:cs="Arial"/>
          <w:b/>
          <w:bCs/>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A presente licitação tem por objeto a </w:t>
      </w:r>
      <w:r w:rsidR="00A96E1D" w:rsidRPr="009C5B6D">
        <w:rPr>
          <w:rFonts w:ascii="Verdana" w:hAnsi="Verdana" w:cs="Arial"/>
          <w:b/>
          <w:i/>
          <w:sz w:val="22"/>
          <w:szCs w:val="22"/>
        </w:rPr>
        <w:t>Contratação de Empresa de serviços de Consultoria contábil com profissional devidamente registrado no Conselho Regional de Contabilidade para execução de serviços de, conferencia nos relatórios contábeis e Patrimoniais relativos a Prefeitura Municipal de Pequi/MG</w:t>
      </w:r>
      <w:r w:rsidRPr="009C5B6D">
        <w:rPr>
          <w:rFonts w:ascii="Verdana" w:hAnsi="Verdana" w:cs="Arial"/>
          <w:sz w:val="22"/>
          <w:szCs w:val="22"/>
        </w:rPr>
        <w:t xml:space="preserve">, conforme Anexo I. </w:t>
      </w:r>
    </w:p>
    <w:p w:rsidR="00C70A4A" w:rsidRPr="009C5B6D" w:rsidRDefault="00C70A4A" w:rsidP="009C5B6D">
      <w:pPr>
        <w:jc w:val="both"/>
        <w:rPr>
          <w:rFonts w:ascii="Verdana" w:hAnsi="Verdana" w:cs="Arial"/>
          <w:bCs/>
          <w:iCs/>
          <w:sz w:val="22"/>
          <w:szCs w:val="22"/>
        </w:rPr>
      </w:pPr>
    </w:p>
    <w:p w:rsidR="00C70A4A" w:rsidRPr="009C5B6D" w:rsidRDefault="00C70A4A" w:rsidP="009C5B6D">
      <w:pPr>
        <w:jc w:val="both"/>
        <w:rPr>
          <w:rFonts w:ascii="Verdana" w:hAnsi="Verdana"/>
          <w:sz w:val="22"/>
          <w:szCs w:val="22"/>
        </w:rPr>
      </w:pPr>
      <w:r w:rsidRPr="009C5B6D">
        <w:rPr>
          <w:rFonts w:ascii="Verdana" w:hAnsi="Verdana" w:cs="Arial"/>
          <w:b/>
          <w:sz w:val="22"/>
          <w:szCs w:val="22"/>
        </w:rPr>
        <w:t>3 - DAS CONDIÇÕES PARA PARTICIPAÇÃO</w:t>
      </w:r>
    </w:p>
    <w:p w:rsidR="00C70A4A" w:rsidRPr="009C5B6D" w:rsidRDefault="00C70A4A" w:rsidP="009C5B6D">
      <w:pPr>
        <w:jc w:val="both"/>
        <w:rPr>
          <w:rFonts w:ascii="Verdana" w:hAnsi="Verdana" w:cs="Arial"/>
          <w:b/>
          <w:strike/>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lastRenderedPageBreak/>
        <w:t>3.1. Poderão apresentar-se à presente licitação, pessoas jurídicas do ramo, inscritas ou não no Cadastro Municipal, que manifestem seu interesse com antecedência de até 24 (vinte e quatro) horas da apresentação das propostas.</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3.2. Somente poderão participar da presente licitação, empresas que não estejam sob falência, concurso de credores, dissolução, liquidação ou cumprindo pena de suspensão ou sob declaração de inidoneidade, que lhes tenham sido aplicadas, por força da Lei nº 8.666/93.</w:t>
      </w:r>
    </w:p>
    <w:p w:rsidR="00C70A4A" w:rsidRPr="009C5B6D" w:rsidRDefault="00C70A4A" w:rsidP="009C5B6D">
      <w:pPr>
        <w:jc w:val="both"/>
        <w:rPr>
          <w:rFonts w:ascii="Verdana" w:hAnsi="Verdana" w:cs="Arial"/>
          <w:sz w:val="22"/>
          <w:szCs w:val="22"/>
        </w:rPr>
      </w:pPr>
    </w:p>
    <w:p w:rsidR="00C70A4A" w:rsidRPr="009C5B6D" w:rsidRDefault="00C70A4A" w:rsidP="009C5B6D">
      <w:pPr>
        <w:pStyle w:val="Corpodetexto"/>
        <w:ind w:right="0"/>
        <w:rPr>
          <w:rFonts w:ascii="Verdana" w:hAnsi="Verdana"/>
          <w:sz w:val="22"/>
          <w:szCs w:val="22"/>
        </w:rPr>
      </w:pPr>
      <w:r w:rsidRPr="009C5B6D">
        <w:rPr>
          <w:rFonts w:ascii="Verdana" w:hAnsi="Verdana" w:cs="Verdana"/>
          <w:b/>
          <w:sz w:val="22"/>
          <w:szCs w:val="22"/>
        </w:rPr>
        <w:t>3.3. As autenticações efetuadas na prefeitura só serão feitas mediante apresentação dos documentos originais.</w:t>
      </w:r>
    </w:p>
    <w:p w:rsidR="00C70A4A" w:rsidRPr="009C5B6D" w:rsidRDefault="00C70A4A" w:rsidP="009C5B6D">
      <w:pPr>
        <w:pStyle w:val="Corpodetexto"/>
        <w:ind w:right="0"/>
        <w:rPr>
          <w:rFonts w:ascii="Verdana" w:hAnsi="Verdana" w:cs="Verdana"/>
          <w:b/>
          <w:sz w:val="22"/>
          <w:szCs w:val="22"/>
        </w:rPr>
      </w:pPr>
    </w:p>
    <w:p w:rsidR="00C70A4A" w:rsidRPr="009C5B6D" w:rsidRDefault="00C70A4A" w:rsidP="009C5B6D">
      <w:pPr>
        <w:jc w:val="both"/>
        <w:rPr>
          <w:rFonts w:ascii="Verdana" w:hAnsi="Verdana"/>
          <w:sz w:val="22"/>
          <w:szCs w:val="22"/>
        </w:rPr>
      </w:pPr>
      <w:r w:rsidRPr="009C5B6D">
        <w:rPr>
          <w:rFonts w:ascii="Verdana" w:hAnsi="Verdana" w:cs="Verdana"/>
          <w:sz w:val="22"/>
          <w:szCs w:val="22"/>
        </w:rPr>
        <w:t>3.4. A presente licitação destina-se exclusivamente a empresas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b/>
          <w:sz w:val="22"/>
          <w:szCs w:val="22"/>
        </w:rPr>
        <w:t>4 - DOS ENVELOPES</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4.1. A Proposta de Preço deverá ser apresentada em envelopes distintos, conforme abaixo:</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(IDENTIFICAÇÃO DA EMPRESA)</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ENVELOPE Nº 01 - PROPOSTA DE PREÇOS</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CONVITE Nº </w:t>
      </w:r>
      <w:r w:rsidR="00AB462D" w:rsidRPr="009C5B6D">
        <w:rPr>
          <w:rFonts w:ascii="Verdana" w:hAnsi="Verdana" w:cs="Arial"/>
          <w:sz w:val="22"/>
          <w:szCs w:val="22"/>
        </w:rPr>
        <w:t>001/2019</w:t>
      </w:r>
      <w:r w:rsidRPr="009C5B6D">
        <w:rPr>
          <w:rFonts w:ascii="Verdana" w:hAnsi="Verdana" w:cs="Arial"/>
          <w:sz w:val="22"/>
          <w:szCs w:val="22"/>
        </w:rPr>
        <w:t>.</w:t>
      </w:r>
    </w:p>
    <w:p w:rsidR="00C70A4A" w:rsidRPr="009C5B6D" w:rsidRDefault="00C70A4A" w:rsidP="009C5B6D">
      <w:pPr>
        <w:jc w:val="both"/>
        <w:rPr>
          <w:rFonts w:ascii="Verdana" w:hAnsi="Verdana" w:cs="Arial"/>
          <w:sz w:val="22"/>
          <w:szCs w:val="22"/>
        </w:rPr>
      </w:pPr>
    </w:p>
    <w:p w:rsidR="00C70A4A" w:rsidRPr="009C5B6D" w:rsidRDefault="00C70A4A" w:rsidP="009C5B6D">
      <w:pPr>
        <w:pStyle w:val="NormalWeb"/>
        <w:spacing w:before="0"/>
        <w:rPr>
          <w:rFonts w:ascii="Verdana" w:hAnsi="Verdana"/>
          <w:sz w:val="22"/>
          <w:szCs w:val="22"/>
        </w:rPr>
      </w:pPr>
      <w:r w:rsidRPr="009C5B6D">
        <w:rPr>
          <w:rFonts w:ascii="Verdana" w:hAnsi="Verdana" w:cs="Arial"/>
          <w:color w:val="auto"/>
          <w:sz w:val="22"/>
          <w:szCs w:val="22"/>
        </w:rPr>
        <w:t xml:space="preserve">4.2. A comprovação da condição de microempresa – ME ou empresa de pequeno porte – EPP será efetuada mediante certidão expedida pela Junta Comercial, ou outro órgão equivalente, sob pena de não aplicação dos efeitos da Lei Complementar nº. 123/2006. </w:t>
      </w:r>
    </w:p>
    <w:p w:rsidR="00C70A4A" w:rsidRPr="009C5B6D" w:rsidRDefault="00C70A4A" w:rsidP="009C5B6D">
      <w:pPr>
        <w:pStyle w:val="NormalWeb"/>
        <w:spacing w:before="0"/>
        <w:rPr>
          <w:rFonts w:ascii="Verdana" w:hAnsi="Verdana" w:cs="Arial"/>
          <w:color w:val="auto"/>
          <w:sz w:val="22"/>
          <w:szCs w:val="22"/>
        </w:rPr>
      </w:pPr>
    </w:p>
    <w:p w:rsidR="00C70A4A" w:rsidRPr="009C5B6D" w:rsidRDefault="00C70A4A" w:rsidP="009C5B6D">
      <w:pPr>
        <w:pStyle w:val="NormalWeb"/>
        <w:spacing w:before="0"/>
        <w:rPr>
          <w:rFonts w:ascii="Verdana" w:hAnsi="Verdana"/>
          <w:sz w:val="22"/>
          <w:szCs w:val="22"/>
        </w:rPr>
      </w:pPr>
      <w:r w:rsidRPr="009C5B6D">
        <w:rPr>
          <w:rFonts w:ascii="Verdana" w:hAnsi="Verdana" w:cs="Arial"/>
          <w:color w:val="auto"/>
          <w:sz w:val="22"/>
          <w:szCs w:val="22"/>
        </w:rPr>
        <w:t>4.3. A comprovação da condição de MEI – Micro Empreendedor Individual será efetuada mediante apresentação do Certificado da Condição de Micro Empreendedor Individual – CCMEI.</w:t>
      </w:r>
    </w:p>
    <w:p w:rsidR="00C70A4A" w:rsidRPr="009C5B6D" w:rsidRDefault="00C70A4A" w:rsidP="009C5B6D">
      <w:pPr>
        <w:pStyle w:val="NormalWeb"/>
        <w:spacing w:before="0"/>
        <w:rPr>
          <w:rFonts w:ascii="Verdana" w:hAnsi="Verdana" w:cs="Verdana"/>
          <w:color w:val="auto"/>
          <w:sz w:val="22"/>
          <w:szCs w:val="22"/>
        </w:rPr>
      </w:pPr>
    </w:p>
    <w:p w:rsidR="00C70A4A" w:rsidRPr="009C5B6D" w:rsidRDefault="00C70A4A" w:rsidP="009C5B6D">
      <w:pPr>
        <w:pStyle w:val="NormalWeb"/>
        <w:spacing w:before="0"/>
        <w:rPr>
          <w:rFonts w:ascii="Verdana" w:hAnsi="Verdana"/>
          <w:sz w:val="22"/>
          <w:szCs w:val="22"/>
        </w:rPr>
      </w:pPr>
      <w:r w:rsidRPr="009C5B6D">
        <w:rPr>
          <w:rFonts w:ascii="Verdana" w:hAnsi="Verdana" w:cs="Arial"/>
          <w:color w:val="auto"/>
          <w:sz w:val="22"/>
          <w:szCs w:val="22"/>
        </w:rPr>
        <w:t>4.4. As certidões descritas nos itens 4.2 e 4.3 apresentadas após o dia 31 de janeiro do corrente ano, terão obrigatoriamente que terem sido emitidas no exercício em curso. (A referida declaração deverá estar FORA DOS ENVELOPES)</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b/>
          <w:sz w:val="22"/>
          <w:szCs w:val="22"/>
        </w:rPr>
        <w:t>4.2. DA HABILITAÇÃO</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Fica dispensada a fase de habitação de conformidade com o § 1º do art. 32 da Lei 8.666/93, devendo a licitante vencedora, no ato da assinatura do contrato, apresentar os seguintes documentos:</w:t>
      </w:r>
    </w:p>
    <w:p w:rsidR="00C70A4A" w:rsidRPr="009C5B6D" w:rsidRDefault="00C70A4A" w:rsidP="009C5B6D">
      <w:pPr>
        <w:jc w:val="both"/>
        <w:rPr>
          <w:rFonts w:ascii="Verdana" w:hAnsi="Verdana" w:cs="Arial"/>
          <w:sz w:val="22"/>
          <w:szCs w:val="22"/>
        </w:rPr>
      </w:pPr>
    </w:p>
    <w:p w:rsidR="00C70A4A" w:rsidRPr="009C5B6D" w:rsidRDefault="00077CD4" w:rsidP="009C5B6D">
      <w:pPr>
        <w:jc w:val="both"/>
        <w:rPr>
          <w:rFonts w:ascii="Verdana" w:hAnsi="Verdana"/>
          <w:sz w:val="22"/>
          <w:szCs w:val="22"/>
        </w:rPr>
      </w:pPr>
      <w:r w:rsidRPr="009C5B6D">
        <w:rPr>
          <w:rFonts w:ascii="Verdana" w:hAnsi="Verdana" w:cs="Arial"/>
          <w:b/>
          <w:sz w:val="22"/>
          <w:szCs w:val="22"/>
        </w:rPr>
        <w:t>4.2.1. A DOCUMENTAÇÃO RELATIVA À HABILITAÇÃO JURÍDICA CONSISTIRÁ DE:</w:t>
      </w:r>
    </w:p>
    <w:p w:rsidR="00C70A4A" w:rsidRPr="009C5B6D" w:rsidRDefault="00C70A4A" w:rsidP="009C5B6D">
      <w:pPr>
        <w:jc w:val="both"/>
        <w:rPr>
          <w:rFonts w:ascii="Verdana" w:hAnsi="Verdana" w:cs="Arial"/>
          <w:b/>
          <w:sz w:val="22"/>
          <w:szCs w:val="22"/>
          <w:u w:val="single"/>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a) registro comercial, no caso de empresa individual;</w:t>
      </w:r>
    </w:p>
    <w:p w:rsidR="00C70A4A" w:rsidRPr="009C5B6D" w:rsidRDefault="00C70A4A" w:rsidP="009C5B6D">
      <w:pPr>
        <w:jc w:val="both"/>
        <w:rPr>
          <w:rFonts w:ascii="Verdana" w:hAnsi="Verdana"/>
          <w:sz w:val="22"/>
          <w:szCs w:val="22"/>
        </w:rPr>
      </w:pPr>
      <w:r w:rsidRPr="009C5B6D">
        <w:rPr>
          <w:rFonts w:ascii="Verdana" w:hAnsi="Verdana" w:cs="Arial"/>
          <w:sz w:val="22"/>
          <w:szCs w:val="22"/>
        </w:rPr>
        <w:t>b) ato constitutivo, estatuto ou contrato social e seus aditivos em vigor, devidamente registrados, em se tratando de sociedade por ações, acompanhado da documentação de eleição de seus administradores;</w:t>
      </w: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C70A4A" w:rsidRPr="009C5B6D" w:rsidRDefault="00C70A4A" w:rsidP="009C5B6D">
      <w:pPr>
        <w:jc w:val="both"/>
        <w:rPr>
          <w:rFonts w:ascii="Verdana" w:hAnsi="Verdana"/>
          <w:sz w:val="22"/>
          <w:szCs w:val="22"/>
        </w:rPr>
      </w:pPr>
      <w:r w:rsidRPr="009C5B6D">
        <w:rPr>
          <w:rFonts w:ascii="Verdana" w:eastAsia="Symbol" w:hAnsi="Verdana" w:cs="Arial"/>
          <w:sz w:val="22"/>
          <w:szCs w:val="22"/>
        </w:rPr>
        <w:t>d) Em se tratando de Micro Empreendedor Individual – MEI, o Contrato Social ou Estatuto poderá ser substituído pelo Certificado da Condição de Micro Empreendedor Individual – CCMEI</w:t>
      </w:r>
    </w:p>
    <w:p w:rsidR="00C70A4A" w:rsidRPr="009C5B6D" w:rsidRDefault="00C70A4A" w:rsidP="009C5B6D">
      <w:pPr>
        <w:jc w:val="both"/>
        <w:rPr>
          <w:rFonts w:ascii="Verdana" w:hAnsi="Verdana" w:cs="Arial"/>
          <w:sz w:val="22"/>
          <w:szCs w:val="22"/>
        </w:rPr>
      </w:pPr>
    </w:p>
    <w:p w:rsidR="00C70A4A" w:rsidRPr="009C5B6D" w:rsidRDefault="00077CD4" w:rsidP="009C5B6D">
      <w:pPr>
        <w:jc w:val="both"/>
        <w:rPr>
          <w:rFonts w:ascii="Verdana" w:hAnsi="Verdana"/>
          <w:sz w:val="22"/>
          <w:szCs w:val="22"/>
        </w:rPr>
      </w:pPr>
      <w:r w:rsidRPr="009C5B6D">
        <w:rPr>
          <w:rFonts w:ascii="Verdana" w:hAnsi="Verdana" w:cs="Arial"/>
          <w:b/>
          <w:sz w:val="22"/>
          <w:szCs w:val="22"/>
        </w:rPr>
        <w:t>4.2.2. A DOCUMENTAÇÃO RELATIVA À HABILITAÇÃO FISCAL E TRABALHISTA CONSISTIRÁ DE:</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a) Prova de Inscrição no Cadastro Nacional de Pessoas Jurídicas – CNPJ</w:t>
      </w:r>
      <w:r w:rsidRPr="009C5B6D">
        <w:rPr>
          <w:rFonts w:ascii="Verdana" w:eastAsia="Symbol" w:hAnsi="Verdana" w:cs="Arial"/>
          <w:sz w:val="22"/>
          <w:szCs w:val="22"/>
        </w:rPr>
        <w:t xml:space="preserve"> atualizado, relativo ao domicílio ou sede do licitante, pertinente e compatível com o objeto desta licitação.</w:t>
      </w:r>
    </w:p>
    <w:p w:rsidR="00C70A4A" w:rsidRPr="009C5B6D" w:rsidRDefault="001E6084" w:rsidP="009C5B6D">
      <w:pPr>
        <w:jc w:val="both"/>
        <w:rPr>
          <w:rFonts w:ascii="Verdana" w:hAnsi="Verdana"/>
          <w:sz w:val="22"/>
          <w:szCs w:val="22"/>
        </w:rPr>
      </w:pPr>
      <w:r w:rsidRPr="009C5B6D">
        <w:rPr>
          <w:rFonts w:ascii="Verdana" w:eastAsia="Symbol" w:hAnsi="Verdana" w:cs="Arial"/>
          <w:sz w:val="22"/>
          <w:szCs w:val="22"/>
        </w:rPr>
        <w:t>b) P</w:t>
      </w:r>
      <w:r w:rsidR="00C70A4A" w:rsidRPr="009C5B6D">
        <w:rPr>
          <w:rFonts w:ascii="Verdana" w:eastAsia="Symbol" w:hAnsi="Verdana" w:cs="Arial"/>
          <w:sz w:val="22"/>
          <w:szCs w:val="22"/>
        </w:rPr>
        <w:t>rova de regularidade relativa ao Fundo de Garantia por Tempo de Serviço, demonstrando situação regular no cumprimento dos encargos sociais instituídos por lei, mediante a apresentação de:</w:t>
      </w:r>
    </w:p>
    <w:p w:rsidR="00C70A4A" w:rsidRPr="009C5B6D" w:rsidRDefault="00C70A4A" w:rsidP="009C5B6D">
      <w:pPr>
        <w:jc w:val="both"/>
        <w:rPr>
          <w:rFonts w:ascii="Verdana" w:hAnsi="Verdana"/>
          <w:sz w:val="22"/>
          <w:szCs w:val="22"/>
        </w:rPr>
      </w:pPr>
      <w:r w:rsidRPr="009C5B6D">
        <w:rPr>
          <w:rFonts w:ascii="Verdana" w:eastAsia="Symbol" w:hAnsi="Verdana" w:cs="Arial"/>
          <w:sz w:val="22"/>
          <w:szCs w:val="22"/>
        </w:rPr>
        <w:t>- Certificado de Regularidade de Situação perante o Fundo de Garantia do Tempo de Serviço - FGTS ou documento equivalente que comprove a regularidade.)</w:t>
      </w:r>
    </w:p>
    <w:p w:rsidR="00C70A4A" w:rsidRPr="009C5B6D" w:rsidRDefault="00C70A4A" w:rsidP="009C5B6D">
      <w:pPr>
        <w:pStyle w:val="WW-Padro"/>
        <w:tabs>
          <w:tab w:val="left" w:pos="2160"/>
        </w:tabs>
        <w:jc w:val="both"/>
        <w:rPr>
          <w:rFonts w:ascii="Verdana" w:hAnsi="Verdana"/>
          <w:sz w:val="22"/>
          <w:szCs w:val="22"/>
          <w:lang w:val="pt-BR"/>
        </w:rPr>
      </w:pPr>
      <w:r w:rsidRPr="009C5B6D">
        <w:rPr>
          <w:rFonts w:ascii="Verdana" w:hAnsi="Verdana" w:cs="Arial"/>
          <w:sz w:val="22"/>
          <w:szCs w:val="22"/>
          <w:lang w:val="pt-BR"/>
        </w:rPr>
        <w:t>c)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C70A4A" w:rsidRPr="009C5B6D" w:rsidRDefault="00C70A4A" w:rsidP="009C5B6D">
      <w:pPr>
        <w:pStyle w:val="WW-Padro"/>
        <w:tabs>
          <w:tab w:val="left" w:pos="2160"/>
        </w:tabs>
        <w:jc w:val="both"/>
        <w:rPr>
          <w:rFonts w:ascii="Verdana" w:hAnsi="Verdana"/>
          <w:sz w:val="22"/>
          <w:szCs w:val="22"/>
          <w:lang w:val="pt-BR"/>
        </w:rPr>
      </w:pPr>
      <w:r w:rsidRPr="009C5B6D">
        <w:rPr>
          <w:rFonts w:ascii="Verdana" w:hAnsi="Verdana" w:cs="Arial"/>
          <w:sz w:val="22"/>
          <w:szCs w:val="22"/>
          <w:lang w:val="pt-BR"/>
        </w:rPr>
        <w:t>d) Prova de Regularidades com as Fazendas Estadual e Municipal, do domicílio ou sede do licitante.</w:t>
      </w:r>
    </w:p>
    <w:p w:rsidR="00C70A4A" w:rsidRPr="009C5B6D" w:rsidRDefault="00C70A4A" w:rsidP="009C5B6D">
      <w:pPr>
        <w:pStyle w:val="Corpodetexto"/>
        <w:ind w:right="0"/>
        <w:rPr>
          <w:rFonts w:ascii="Verdana" w:hAnsi="Verdana"/>
          <w:sz w:val="22"/>
          <w:szCs w:val="22"/>
        </w:rPr>
      </w:pPr>
      <w:r w:rsidRPr="009C5B6D">
        <w:rPr>
          <w:rFonts w:ascii="Verdana" w:hAnsi="Verdana" w:cs="Verdana"/>
          <w:sz w:val="22"/>
          <w:szCs w:val="22"/>
        </w:rPr>
        <w:t>e) Certidão Negativa de Débitos Trabalhistas (CNDT), provando a inexistência de débitos inadimplidos perante a Justiça do Trabalho.</w:t>
      </w:r>
    </w:p>
    <w:p w:rsidR="00C70A4A" w:rsidRPr="009C5B6D" w:rsidRDefault="00C70A4A" w:rsidP="009C5B6D">
      <w:pPr>
        <w:pStyle w:val="Corpodetexto"/>
        <w:ind w:right="0"/>
        <w:rPr>
          <w:rFonts w:ascii="Verdana" w:hAnsi="Verdana" w:cs="Verdana"/>
          <w:sz w:val="22"/>
          <w:szCs w:val="22"/>
        </w:rPr>
      </w:pPr>
    </w:p>
    <w:p w:rsidR="00C70A4A" w:rsidRPr="009C5B6D" w:rsidRDefault="00C70A4A" w:rsidP="009C5B6D">
      <w:pPr>
        <w:jc w:val="both"/>
        <w:rPr>
          <w:rFonts w:ascii="Verdana" w:hAnsi="Verdana"/>
          <w:sz w:val="22"/>
          <w:szCs w:val="22"/>
        </w:rPr>
      </w:pPr>
      <w:r w:rsidRPr="009C5B6D">
        <w:rPr>
          <w:rFonts w:ascii="Verdana" w:hAnsi="Verdana" w:cs="Arial"/>
          <w:b/>
          <w:bCs/>
          <w:sz w:val="22"/>
          <w:szCs w:val="22"/>
        </w:rPr>
        <w:t>4.2.3. HABILITAÇÃO TÉCNICA:</w:t>
      </w:r>
    </w:p>
    <w:p w:rsidR="00C70A4A" w:rsidRPr="009C5B6D" w:rsidRDefault="00C70A4A" w:rsidP="009C5B6D">
      <w:pPr>
        <w:jc w:val="both"/>
        <w:rPr>
          <w:rFonts w:ascii="Verdana" w:hAnsi="Verdana" w:cs="Arial"/>
          <w:b/>
          <w:bCs/>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a) Pelo menos um atestado fornecido por pessoa jurídica de direito público ou privado, comprovando aptidão do licitante para desempenho de atividade compatível com o objeto da licitação; </w:t>
      </w:r>
    </w:p>
    <w:p w:rsidR="00C70A4A" w:rsidRPr="009C5B6D" w:rsidRDefault="00C70A4A" w:rsidP="009C5B6D">
      <w:pPr>
        <w:pStyle w:val="Recuodecorpodetexto21"/>
        <w:ind w:left="0"/>
        <w:rPr>
          <w:rFonts w:ascii="Verdana" w:hAnsi="Verdana"/>
          <w:sz w:val="22"/>
          <w:szCs w:val="22"/>
        </w:rPr>
      </w:pPr>
      <w:r w:rsidRPr="009C5B6D">
        <w:rPr>
          <w:rFonts w:ascii="Verdana" w:hAnsi="Verdana" w:cs="Verdana"/>
          <w:sz w:val="22"/>
          <w:szCs w:val="22"/>
        </w:rPr>
        <w:t>b) Comprovante de inscrição no Conselho Regional de Contabilidade na categoria contador, do licitante ou do responsável técnico da empresa.</w:t>
      </w:r>
    </w:p>
    <w:p w:rsidR="00C70A4A" w:rsidRPr="009C5B6D" w:rsidRDefault="00C70A4A" w:rsidP="009C5B6D">
      <w:pPr>
        <w:jc w:val="both"/>
        <w:rPr>
          <w:rFonts w:ascii="Verdana" w:hAnsi="Verdana"/>
          <w:sz w:val="22"/>
          <w:szCs w:val="22"/>
        </w:rPr>
      </w:pPr>
      <w:r w:rsidRPr="009C5B6D">
        <w:rPr>
          <w:rFonts w:ascii="Verdana" w:eastAsia="Symbol" w:hAnsi="Verdana" w:cs="Arial"/>
          <w:sz w:val="22"/>
          <w:szCs w:val="22"/>
        </w:rPr>
        <w:t>c) comprovação de que o profissional indicado pela empresa, possui o Registro na especialidade, reconhecido pelo MEC ou Título de Especialista emitido pela Sociedade Brasileira da Especialidade, quando for o caso.</w:t>
      </w:r>
    </w:p>
    <w:p w:rsidR="00C70A4A" w:rsidRPr="009C5B6D" w:rsidRDefault="00C70A4A" w:rsidP="009C5B6D">
      <w:pPr>
        <w:pStyle w:val="Corpodetexto"/>
        <w:ind w:right="0"/>
        <w:rPr>
          <w:rFonts w:ascii="Verdana" w:hAnsi="Verdana" w:cs="Verdana"/>
          <w:sz w:val="22"/>
          <w:szCs w:val="22"/>
        </w:rPr>
      </w:pPr>
    </w:p>
    <w:p w:rsidR="00C70A4A" w:rsidRPr="009C5B6D" w:rsidRDefault="00077CD4" w:rsidP="009C5B6D">
      <w:pPr>
        <w:jc w:val="both"/>
        <w:rPr>
          <w:rFonts w:ascii="Verdana" w:hAnsi="Verdana"/>
          <w:sz w:val="22"/>
          <w:szCs w:val="22"/>
        </w:rPr>
      </w:pPr>
      <w:r w:rsidRPr="009C5B6D">
        <w:rPr>
          <w:rFonts w:ascii="Verdana" w:hAnsi="Verdana" w:cs="Arial"/>
          <w:b/>
          <w:sz w:val="22"/>
          <w:szCs w:val="22"/>
        </w:rPr>
        <w:lastRenderedPageBreak/>
        <w:t>4.2.4. A DOCUMENTAÇÃO RELATIVA À HABILITAÇÃO ECONÔMICO-FINANCEIRA CONSISTIRÁ DE:</w:t>
      </w:r>
    </w:p>
    <w:p w:rsidR="00C70A4A" w:rsidRPr="009C5B6D" w:rsidRDefault="00C70A4A" w:rsidP="009C5B6D">
      <w:pPr>
        <w:jc w:val="both"/>
        <w:rPr>
          <w:rFonts w:ascii="Verdana" w:hAnsi="Verdana" w:cs="Arial"/>
          <w:b/>
          <w:sz w:val="22"/>
          <w:szCs w:val="22"/>
          <w:u w:val="single"/>
        </w:rPr>
      </w:pPr>
    </w:p>
    <w:p w:rsidR="00C70A4A" w:rsidRPr="009C5B6D" w:rsidRDefault="00C70A4A" w:rsidP="009C5B6D">
      <w:pPr>
        <w:pStyle w:val="Corpodetexto"/>
        <w:ind w:right="0"/>
        <w:rPr>
          <w:rFonts w:ascii="Verdana" w:hAnsi="Verdana"/>
          <w:sz w:val="22"/>
          <w:szCs w:val="22"/>
        </w:rPr>
      </w:pPr>
      <w:r w:rsidRPr="009C5B6D">
        <w:rPr>
          <w:rFonts w:ascii="Verdana" w:hAnsi="Verdana"/>
          <w:bCs/>
          <w:sz w:val="22"/>
          <w:szCs w:val="22"/>
        </w:rPr>
        <w:t>a) Certidão negativa de falência ou concordata, expedida pelo cartório distribuidor da sede da pessoa jurídica, emitida, no máximo, 90 (noventa) dias antes da data fixada para abertura dos envelopes “Documentação”</w:t>
      </w:r>
      <w:r w:rsidRPr="009C5B6D">
        <w:rPr>
          <w:rFonts w:ascii="Verdana" w:hAnsi="Verdana" w:cs="Verdana"/>
          <w:sz w:val="22"/>
          <w:szCs w:val="22"/>
        </w:rPr>
        <w:t>.</w:t>
      </w:r>
    </w:p>
    <w:p w:rsidR="00C70A4A" w:rsidRPr="009C5B6D" w:rsidRDefault="00C70A4A" w:rsidP="009C5B6D">
      <w:pPr>
        <w:jc w:val="both"/>
        <w:rPr>
          <w:rFonts w:ascii="Verdana" w:hAnsi="Verdana" w:cs="Arial"/>
          <w:kern w:val="1"/>
          <w:sz w:val="22"/>
          <w:szCs w:val="22"/>
        </w:rPr>
      </w:pPr>
    </w:p>
    <w:p w:rsidR="00DC2576" w:rsidRPr="009C5B6D" w:rsidRDefault="00DC2576" w:rsidP="009C5B6D">
      <w:pPr>
        <w:jc w:val="both"/>
        <w:rPr>
          <w:rFonts w:ascii="Verdana" w:hAnsi="Verdana" w:cs="Verdana"/>
          <w:sz w:val="22"/>
          <w:szCs w:val="22"/>
        </w:rPr>
      </w:pPr>
      <w:r w:rsidRPr="009C5B6D">
        <w:rPr>
          <w:rFonts w:ascii="Verdana" w:hAnsi="Verdana" w:cs="Arial"/>
          <w:kern w:val="1"/>
          <w:sz w:val="22"/>
          <w:szCs w:val="22"/>
        </w:rPr>
        <w:t xml:space="preserve">a.1) </w:t>
      </w:r>
      <w:r w:rsidRPr="009C5B6D">
        <w:rPr>
          <w:rFonts w:ascii="Verdana" w:hAnsi="Verdana" w:cs="Verdana"/>
          <w:sz w:val="22"/>
          <w:szCs w:val="22"/>
        </w:rPr>
        <w:t>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DC2576" w:rsidRPr="009C5B6D" w:rsidRDefault="00DC2576" w:rsidP="009C5B6D">
      <w:pPr>
        <w:jc w:val="both"/>
        <w:rPr>
          <w:rFonts w:ascii="Verdana" w:hAnsi="Verdana" w:cs="Arial"/>
          <w:kern w:val="1"/>
          <w:sz w:val="22"/>
          <w:szCs w:val="22"/>
        </w:rPr>
      </w:pPr>
    </w:p>
    <w:p w:rsidR="00C70A4A" w:rsidRPr="009C5B6D" w:rsidRDefault="00C70A4A" w:rsidP="009C5B6D">
      <w:pPr>
        <w:jc w:val="both"/>
        <w:rPr>
          <w:rFonts w:ascii="Verdana" w:hAnsi="Verdana"/>
          <w:sz w:val="22"/>
          <w:szCs w:val="22"/>
        </w:rPr>
      </w:pPr>
      <w:r w:rsidRPr="009C5B6D">
        <w:rPr>
          <w:rFonts w:ascii="Verdana" w:hAnsi="Verdana" w:cs="Arial"/>
          <w:kern w:val="1"/>
          <w:sz w:val="22"/>
          <w:szCs w:val="22"/>
        </w:rPr>
        <w:t>4.2.5. Declaração de Cumprimento do Inciso XXXIII, do Art. 7º, da Constituição Federal.</w:t>
      </w:r>
    </w:p>
    <w:p w:rsidR="00C70A4A" w:rsidRPr="009C5B6D" w:rsidRDefault="00C70A4A" w:rsidP="009C5B6D">
      <w:pPr>
        <w:jc w:val="both"/>
        <w:rPr>
          <w:rFonts w:ascii="Verdana" w:hAnsi="Verdana" w:cs="Arial"/>
          <w:kern w:val="1"/>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4.3. Os documentos acima mencionados poderão ser apresentados em original, por qualquer processo de cópia autenticada por Cartório competente ou por servidor da Administração, ou publicação em órgão da Imprensa Oficial.</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4.4.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9C5B6D">
        <w:rPr>
          <w:rFonts w:ascii="Verdana" w:hAnsi="Verdana" w:cs="Arial"/>
          <w:bCs/>
          <w:sz w:val="22"/>
          <w:szCs w:val="22"/>
          <w:u w:val="single"/>
        </w:rPr>
        <w:t>ressalvadas as exceções previstas no edital.</w:t>
      </w:r>
    </w:p>
    <w:p w:rsidR="00C70A4A" w:rsidRPr="009C5B6D" w:rsidRDefault="00C70A4A" w:rsidP="009C5B6D">
      <w:pPr>
        <w:jc w:val="both"/>
        <w:rPr>
          <w:rFonts w:ascii="Verdana" w:hAnsi="Verdana" w:cs="Arial"/>
          <w:bCs/>
          <w:sz w:val="22"/>
          <w:szCs w:val="22"/>
          <w:u w:val="single"/>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4.5. A não apresentação de qualquer documento exigido impedirá o licitante de assinar o respectivo contrato.</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4.6. Após a fase de habilitação não cabe desistência da proposta, salvo por motivo justo decorrente de fato superveniente e aceito pela Comissão.</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b/>
          <w:sz w:val="22"/>
          <w:szCs w:val="22"/>
        </w:rPr>
        <w:t>5 - DA PROPOSTA DE PREÇOS</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5.1. A proposta de preços deverá ser elaborada em língua portuguesa, datilografada ou digitada, sem emendas, rasuras ou entrelinhas, assinada na última folha e rubricada nas demais pelo representante da licitante.</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5.2. Os preços devem ser cotados em moeda nacional, devendo incluir impostos, taxas, seguro e outros encargos que incidam ou venham a incidir sobre o objeto licitado. Havendo divergência entre os preços unitário e global, prevalecerá aquele.</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5.3. A não indicação de parcelas referentes aos impostos, taxas, seguro e outros encargos pressupõe que o preço já os incluem.</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lastRenderedPageBreak/>
        <w:t>5.4. Deverá constar o preço global da proposta, expresso em algarismo e por extenso, prevalecendo este último em caso de divergência.</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5.5. O prazo de validade da Proposta de Preços não poderá ser inferior a 60 (sessenta) dias, a contar da data de sua entrega.</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b/>
          <w:sz w:val="22"/>
          <w:szCs w:val="22"/>
        </w:rPr>
        <w:t>6 - DO RECEBIMENTO E ABERTURA DOS ENVELOPES</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6.1. Os envelopes de “Proposta de Preços” deverão ser entregues à Comissão Permanente de Licitação até a data e horário acima especificados.</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6.1.1. Depois da hora marcada nenhum envelope contendo documento ou proposta será recebido pela Comissão, devendo, neste caso, ser o fato consignado na respectiva ata.</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6.2. O representante legal da proponente deverá apresentar separadamente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6.2.1.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6.2.2. A procuração, a declaração ou a cópia do Estatuto citado nos subitens 6.2 e 6.2.1, ficará retida para autuação no Processo.</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6.3. Somente os representantes legais, credenciados e identificados na forma dos subitens 6.2 e 6.2.1, os membros da Comissão e os Técnicos eventualmente por esta convidados é que poderão pronunciar-se no curso dos trabalhos. As demais pessoas presentes poderão acompanhar o desenvolvimento dos trabalhos, vedada qualquer interferência. </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6.4. Não será admitida a participação de um mesmo representante para mais de uma empresa proponente.</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6.5. Finda a fase de credenciamento e identificação dos representantes, proceder-se-á a abertura dos envelopes.</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6.6. Os envelopes contendo as propostas serão abertos na presença dos interessados que procederão à conferência.</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lastRenderedPageBreak/>
        <w:t>6.7. Na ocorrência de adiamento dos trabalhos o reinício dar-se-á com a identificação dos representantes, de acordo com os subitens 6.2 e 6.2.1. Na hipótese de tratar-se do mesmo representante já identificado, a este bastará exibir documento de identidade fé pública.</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6.8. Qualquer declaração, contestação ou impugnação apresentada pelas licitantes, deverá constar das respectivas Atas, as quais deverão ser obrigatoriamente, assinadas pelos membros da Comissão e representantes das licitantes. Ocorrendo recusa à assinatura por qualquer licitante, tal fato deverá ser registrado na Ata. </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b/>
          <w:sz w:val="22"/>
          <w:szCs w:val="22"/>
        </w:rPr>
        <w:t>7 - CRITÉRIO DE JULGAMENTO E DA ADJUDICAÇÃO</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7.1. No julgamento das Propostas de Preços será levado em consideração o tipo de licitação menor preço, tendo como critério de julgamento o menor preço </w:t>
      </w:r>
      <w:r w:rsidR="00DD751A" w:rsidRPr="009C5B6D">
        <w:rPr>
          <w:rFonts w:ascii="Verdana" w:hAnsi="Verdana" w:cs="Arial"/>
          <w:sz w:val="22"/>
          <w:szCs w:val="22"/>
        </w:rPr>
        <w:t>MENSAL</w:t>
      </w:r>
      <w:r w:rsidRPr="009C5B6D">
        <w:rPr>
          <w:rFonts w:ascii="Verdana" w:hAnsi="Verdana" w:cs="Arial"/>
          <w:sz w:val="22"/>
          <w:szCs w:val="22"/>
        </w:rPr>
        <w:t>.</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7.2. Serão desclassificadas as Propostas de Preços que não atenderem às especificações e às exigências contidas neste Edital bem como aquelas que apresentarem preços excessivos ou manifestamente inexequíveis, consoante o disposto na Lei nº 8.666/93.</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7.3. A critério da Administração, no caso de desclassificação de todas as propostas, poderão ser convocados os participantes para, no prazo de 3 (três) dias úteis, apresentarem novas ofertas, em obediência ao disposto no § 3º do artigo 48 da Lei nº 8.666/93.</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7.4. Será considerada vencedora a licitante que apresentar a proposta de acordo com as especificações deste Edital.</w:t>
      </w:r>
    </w:p>
    <w:p w:rsidR="00C70A4A" w:rsidRPr="009C5B6D" w:rsidRDefault="00C70A4A" w:rsidP="009C5B6D">
      <w:pPr>
        <w:jc w:val="both"/>
        <w:rPr>
          <w:rFonts w:ascii="Verdana" w:hAnsi="Verdana" w:cs="Arial"/>
          <w:sz w:val="22"/>
          <w:szCs w:val="22"/>
        </w:rPr>
      </w:pPr>
    </w:p>
    <w:p w:rsidR="00C70A4A" w:rsidRPr="009C5B6D" w:rsidRDefault="00C70A4A" w:rsidP="009C5B6D">
      <w:pPr>
        <w:pStyle w:val="Corpodetexto21"/>
        <w:rPr>
          <w:rFonts w:ascii="Verdana" w:hAnsi="Verdana"/>
          <w:sz w:val="22"/>
          <w:szCs w:val="22"/>
        </w:rPr>
      </w:pPr>
      <w:r w:rsidRPr="009C5B6D">
        <w:rPr>
          <w:rFonts w:ascii="Verdana" w:hAnsi="Verdana"/>
          <w:sz w:val="22"/>
          <w:szCs w:val="22"/>
        </w:rPr>
        <w:t>7.5. A Comissão Permanente de Licitação reserva-se o direito de:</w:t>
      </w:r>
    </w:p>
    <w:p w:rsidR="00C70A4A" w:rsidRPr="009C5B6D" w:rsidRDefault="00C70A4A" w:rsidP="009C5B6D">
      <w:pPr>
        <w:pStyle w:val="Corpodetexto21"/>
        <w:rPr>
          <w:rFonts w:ascii="Verdana" w:hAnsi="Verdana"/>
          <w:sz w:val="22"/>
          <w:szCs w:val="22"/>
        </w:rPr>
      </w:pPr>
    </w:p>
    <w:p w:rsidR="00C70A4A" w:rsidRPr="009C5B6D" w:rsidRDefault="00C70A4A" w:rsidP="009C5B6D">
      <w:pPr>
        <w:pStyle w:val="Corpodetexto21"/>
        <w:rPr>
          <w:rFonts w:ascii="Verdana" w:hAnsi="Verdana"/>
          <w:sz w:val="22"/>
          <w:szCs w:val="22"/>
        </w:rPr>
      </w:pPr>
      <w:r w:rsidRPr="009C5B6D">
        <w:rPr>
          <w:rFonts w:ascii="Verdana" w:hAnsi="Verdana"/>
          <w:sz w:val="22"/>
          <w:szCs w:val="22"/>
        </w:rPr>
        <w:t>7.5.1 analisar e julgar, em outra oportunidade, o conteúdo dos envelopes apresentados:</w:t>
      </w:r>
    </w:p>
    <w:p w:rsidR="00C70A4A" w:rsidRPr="009C5B6D" w:rsidRDefault="00C70A4A" w:rsidP="009C5B6D">
      <w:pPr>
        <w:pStyle w:val="Corpodetexto21"/>
        <w:rPr>
          <w:rFonts w:ascii="Verdana" w:hAnsi="Verdana"/>
          <w:sz w:val="22"/>
          <w:szCs w:val="22"/>
        </w:rPr>
      </w:pPr>
    </w:p>
    <w:p w:rsidR="00C70A4A" w:rsidRPr="009C5B6D" w:rsidRDefault="00C70A4A" w:rsidP="009C5B6D">
      <w:pPr>
        <w:pStyle w:val="Corpodetexto21"/>
        <w:rPr>
          <w:rFonts w:ascii="Verdana" w:hAnsi="Verdana"/>
          <w:sz w:val="22"/>
          <w:szCs w:val="22"/>
        </w:rPr>
      </w:pPr>
      <w:r w:rsidRPr="009C5B6D">
        <w:rPr>
          <w:rFonts w:ascii="Verdana" w:hAnsi="Verdana"/>
          <w:sz w:val="22"/>
          <w:szCs w:val="22"/>
        </w:rPr>
        <w:t>7.5.1.1 Em se tratando de ME, MEI e EPP, havendo alguma restrição na comprovação da regularidade fiscal e trabalhista, será assegurado, desde que requerido, o prazo 05 (cinco) dias úteis, prorrogáveis por igual período, a critério da Administração Pública, para regularização da documentação, pagamento ou parcelamento do débito, e emissão de eventuais certidões negativas ou positivas com efeito de certidão negativa.</w:t>
      </w:r>
    </w:p>
    <w:p w:rsidR="00C70A4A" w:rsidRPr="009C5B6D" w:rsidRDefault="00C70A4A" w:rsidP="009C5B6D">
      <w:pPr>
        <w:pStyle w:val="Corpodetexto21"/>
        <w:rPr>
          <w:rFonts w:ascii="Verdana" w:hAnsi="Verdana"/>
          <w:sz w:val="22"/>
          <w:szCs w:val="22"/>
        </w:rPr>
      </w:pPr>
    </w:p>
    <w:p w:rsidR="00C70A4A" w:rsidRPr="009C5B6D" w:rsidRDefault="00C70A4A" w:rsidP="009C5B6D">
      <w:pPr>
        <w:pStyle w:val="Corpodetexto21"/>
        <w:rPr>
          <w:rFonts w:ascii="Verdana" w:hAnsi="Verdana"/>
          <w:sz w:val="22"/>
          <w:szCs w:val="22"/>
        </w:rPr>
      </w:pPr>
      <w:r w:rsidRPr="009C5B6D">
        <w:rPr>
          <w:rFonts w:ascii="Verdana" w:hAnsi="Verdana"/>
          <w:sz w:val="22"/>
          <w:szCs w:val="22"/>
        </w:rPr>
        <w:t>7.5.1.2. A prorrogação do prazo para a regularização fiscal e trabalhista igualment</w:t>
      </w:r>
      <w:r w:rsidRPr="009C5B6D">
        <w:rPr>
          <w:rFonts w:ascii="Verdana" w:hAnsi="Verdana" w:cs="Verdana"/>
          <w:sz w:val="22"/>
          <w:szCs w:val="22"/>
        </w:rPr>
        <w:t>e dependerá de requerimento, devidamente fundamento, a ser dirigido à Comissão.</w:t>
      </w:r>
    </w:p>
    <w:p w:rsidR="00C70A4A" w:rsidRPr="009C5B6D" w:rsidRDefault="00C70A4A" w:rsidP="009C5B6D">
      <w:pPr>
        <w:pStyle w:val="Corpodetexto21"/>
        <w:rPr>
          <w:rFonts w:ascii="Verdana" w:hAnsi="Verdana" w:cs="Verdana"/>
          <w:sz w:val="22"/>
          <w:szCs w:val="22"/>
        </w:rPr>
      </w:pPr>
    </w:p>
    <w:p w:rsidR="00C70A4A" w:rsidRPr="009C5B6D" w:rsidRDefault="00C70A4A" w:rsidP="009C5B6D">
      <w:pPr>
        <w:pStyle w:val="Corpodetexto21"/>
        <w:rPr>
          <w:rFonts w:ascii="Verdana" w:hAnsi="Verdana"/>
          <w:sz w:val="22"/>
          <w:szCs w:val="22"/>
        </w:rPr>
      </w:pPr>
      <w:r w:rsidRPr="009C5B6D">
        <w:rPr>
          <w:rFonts w:ascii="Verdana" w:hAnsi="Verdana" w:cs="Verdana"/>
          <w:sz w:val="22"/>
          <w:szCs w:val="22"/>
        </w:rPr>
        <w:t>7.5.1.3. Entende-se por tempestivo o requerimento apresentado dentro dos dois dias úteis inicialmente concedidos.</w:t>
      </w:r>
    </w:p>
    <w:p w:rsidR="00C70A4A" w:rsidRPr="009C5B6D" w:rsidRDefault="00C70A4A" w:rsidP="009C5B6D">
      <w:pPr>
        <w:pStyle w:val="Corpodetexto21"/>
        <w:rPr>
          <w:rFonts w:ascii="Verdana" w:hAnsi="Verdana" w:cs="Verdana"/>
          <w:sz w:val="22"/>
          <w:szCs w:val="22"/>
        </w:rPr>
      </w:pPr>
    </w:p>
    <w:p w:rsidR="00C70A4A" w:rsidRPr="009C5B6D" w:rsidRDefault="00C70A4A" w:rsidP="009C5B6D">
      <w:pPr>
        <w:pStyle w:val="Corpodetexto21"/>
        <w:rPr>
          <w:rFonts w:ascii="Verdana" w:hAnsi="Verdana"/>
          <w:sz w:val="22"/>
          <w:szCs w:val="22"/>
        </w:rPr>
      </w:pPr>
      <w:r w:rsidRPr="009C5B6D">
        <w:rPr>
          <w:rFonts w:ascii="Verdana" w:hAnsi="Verdana" w:cs="Verdana"/>
          <w:sz w:val="22"/>
          <w:szCs w:val="22"/>
        </w:rPr>
        <w:lastRenderedPageBreak/>
        <w:t>7.5.1.4. A não regularização da documentação, no prazo previsto neste item, implicará decadência do direito à contratação, sem prejuízo das sanções cabíveis.</w:t>
      </w:r>
    </w:p>
    <w:p w:rsidR="00C70A4A" w:rsidRPr="009C5B6D" w:rsidRDefault="00C70A4A" w:rsidP="009C5B6D">
      <w:pPr>
        <w:jc w:val="both"/>
        <w:rPr>
          <w:rFonts w:ascii="Verdana" w:hAnsi="Verdana" w:cs="Verdana"/>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7.6. Não será levada em consideração para efeito de julgamento, a proposta que contenha vantagem não prevista no edital.</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7.7. A Comissão Permanente de Licitação após proceder ao Julgamento da presente licitação submeterá o seu resultado à deliberação do Prefeito, com vistas à homologação e adjudicação do objeto da licitação, observados os respectivos prazos recursais.</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7.8.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7.9. A decisão da Comissão somente será considerada definitiva, após homologação realizada pelo Prefeito Municipal, e as intimações dos respectivos atos serem procedidos nos termos do § 4º do art. 109 da Lei nº 8.666/93.</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7.10. A firma adjudicatária deverá receber a respectiva Nota de Empenho ou assinar o instrumento equivalente no prazo de 02 (dois)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b/>
          <w:sz w:val="22"/>
          <w:szCs w:val="22"/>
        </w:rPr>
        <w:t>9 - DO CONTRATO</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9.1. A Comissão Permanente de Licitação, convocará o licitante vencedor para assinar o “Termo de Contrato”, no prazo de 2 (dois) dias úteis, a contar do recebimento de convocação, sob pena de decair do direito à contratação, sem prejuízo das sanções previstas no artigo 81 da Lei nº 8.666/93.</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9.2. A recusa injustificada do adjudicatário em assinar o “Termo de Contrato”, conforme estabelecido no subitem anterior, caracteriza o descumprimento total da obrigação assumida, sujeitando-se às penalidades a que se refere a Lei nº 8.666/93.</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lastRenderedPageBreak/>
        <w:t>9.3.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9.4. O prazo de convocação para assinatura do Contrato poderá ser prorrogado, uma vez, por igual período, quando solicitado pela licitante durante o seu transcurso e desde que seja apresentado motivo devidamente justificado e aceito pela Administração.</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9.5. Consideram-se como parte integrante do Contrato, os termos da Proposta vencedora e seus anexos, bem como os demais elementos concernentes à licitação que servirem de base ao processo licitatório.</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9.6. Caberá à Contratante providenciar a publicação do extrato do contrato, no quadro de avisos afixado no saguão da Prefeitura, até o 5º (quinto) dia útil do mês seguinte ao de sua assinatura, consoante estabelece a Lei nº 8.666/93. </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b/>
          <w:sz w:val="22"/>
          <w:szCs w:val="22"/>
        </w:rPr>
        <w:t>10 - DA DOTAÇÃO ORÇAMENTÁRIA</w:t>
      </w:r>
    </w:p>
    <w:p w:rsidR="00C70A4A" w:rsidRPr="009C5B6D" w:rsidRDefault="00C70A4A" w:rsidP="009C5B6D">
      <w:pPr>
        <w:jc w:val="both"/>
        <w:rPr>
          <w:rFonts w:ascii="Verdana" w:hAnsi="Verdana" w:cs="Arial"/>
          <w:b/>
          <w:sz w:val="22"/>
          <w:szCs w:val="22"/>
        </w:rPr>
      </w:pPr>
    </w:p>
    <w:p w:rsidR="0087219C" w:rsidRDefault="00C70A4A" w:rsidP="009C5B6D">
      <w:pPr>
        <w:jc w:val="both"/>
        <w:rPr>
          <w:rFonts w:ascii="Verdana" w:hAnsi="Verdana" w:cs="Arial"/>
          <w:sz w:val="22"/>
          <w:szCs w:val="22"/>
        </w:rPr>
      </w:pPr>
      <w:r w:rsidRPr="009C5B6D">
        <w:rPr>
          <w:rFonts w:ascii="Verdana" w:hAnsi="Verdana" w:cs="Arial"/>
          <w:sz w:val="22"/>
          <w:szCs w:val="22"/>
        </w:rPr>
        <w:t>10.1. A despesa decorrente da execução da presente licitação correrá à conta das dotações orçamentárias nº</w:t>
      </w:r>
      <w:r w:rsidR="0087219C">
        <w:rPr>
          <w:rFonts w:ascii="Verdana" w:hAnsi="Verdana" w:cs="Arial"/>
          <w:sz w:val="22"/>
          <w:szCs w:val="22"/>
        </w:rPr>
        <w:t>:</w:t>
      </w:r>
    </w:p>
    <w:p w:rsidR="0087219C" w:rsidRDefault="0087219C" w:rsidP="009C5B6D">
      <w:pPr>
        <w:jc w:val="both"/>
        <w:rPr>
          <w:rFonts w:ascii="Verdana" w:hAnsi="Verdana" w:cs="Arial"/>
          <w:sz w:val="22"/>
          <w:szCs w:val="22"/>
        </w:rPr>
      </w:pPr>
    </w:p>
    <w:p w:rsidR="00C70A4A" w:rsidRPr="0087219C" w:rsidRDefault="0087219C" w:rsidP="009C5B6D">
      <w:pPr>
        <w:jc w:val="both"/>
        <w:rPr>
          <w:rFonts w:ascii="Verdana" w:hAnsi="Verdana" w:cs="Arial"/>
          <w:sz w:val="20"/>
          <w:szCs w:val="20"/>
        </w:rPr>
      </w:pPr>
      <w:r w:rsidRPr="0087219C">
        <w:rPr>
          <w:rFonts w:ascii="Verdana" w:hAnsi="Verdana" w:cs="Arial"/>
          <w:sz w:val="20"/>
          <w:szCs w:val="20"/>
        </w:rPr>
        <w:t xml:space="preserve">Ficha 117 04.123.0002.2.008 Coordenadoria de Finanças Orçamento e Contabilidade 3.3.90.35.00.00.00.00 0110 Serviços de Consultoria; </w:t>
      </w:r>
    </w:p>
    <w:p w:rsidR="0087219C" w:rsidRPr="009C5B6D" w:rsidRDefault="0087219C"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b/>
          <w:sz w:val="22"/>
          <w:szCs w:val="22"/>
        </w:rPr>
        <w:t>11 - DA ANULAÇÃO E REVOGAÇÃO</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11.1.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 </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11.2. A nulidade do procedimento licitatório induz à do contrato e não gera obrigação de indenizar, ressalvado o disposto no parágrafo único do artigo 59 da Lei nº 8.666/93.</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11.3. No caso de desfazimento do processo licitatório, é assegurado o direito ao contraditório e à ampla defesa;</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b/>
          <w:sz w:val="22"/>
          <w:szCs w:val="22"/>
        </w:rPr>
        <w:t>12 - DOS RECURSOS ADMINISTRATIVOS</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12.1. Os recursos administrativos poderão ser apresentados na forma do disposto no art. 109 da Lei Federal nº 8.666/93.</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eastAsia="Symbol" w:hAnsi="Verdana" w:cs="Arial"/>
          <w:b/>
          <w:sz w:val="22"/>
          <w:szCs w:val="22"/>
        </w:rPr>
        <w:lastRenderedPageBreak/>
        <w:t>13 - DAS SANÇÕES ADMINISTRATIVAS</w:t>
      </w:r>
    </w:p>
    <w:p w:rsidR="00C70A4A" w:rsidRPr="009C5B6D" w:rsidRDefault="00C70A4A" w:rsidP="009C5B6D">
      <w:pPr>
        <w:jc w:val="both"/>
        <w:rPr>
          <w:rFonts w:ascii="Verdana" w:eastAsia="Symbol" w:hAnsi="Verdana" w:cs="Arial"/>
          <w:b/>
          <w:sz w:val="22"/>
          <w:szCs w:val="22"/>
        </w:rPr>
      </w:pPr>
    </w:p>
    <w:p w:rsidR="00C70A4A" w:rsidRPr="009C5B6D" w:rsidRDefault="00C70A4A" w:rsidP="009C5B6D">
      <w:pPr>
        <w:tabs>
          <w:tab w:val="left" w:pos="1245"/>
        </w:tabs>
        <w:jc w:val="both"/>
        <w:rPr>
          <w:rFonts w:ascii="Verdana" w:hAnsi="Verdana"/>
          <w:sz w:val="22"/>
          <w:szCs w:val="22"/>
        </w:rPr>
      </w:pPr>
      <w:r w:rsidRPr="009C5B6D">
        <w:rPr>
          <w:rFonts w:ascii="Verdana" w:eastAsia="Symbol" w:hAnsi="Verdana" w:cs="Arial"/>
          <w:sz w:val="22"/>
          <w:szCs w:val="22"/>
        </w:rPr>
        <w:t>13.1.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C70A4A" w:rsidRPr="009C5B6D" w:rsidRDefault="00C70A4A" w:rsidP="009C5B6D">
      <w:pPr>
        <w:tabs>
          <w:tab w:val="left" w:pos="1245"/>
        </w:tabs>
        <w:jc w:val="both"/>
        <w:rPr>
          <w:rFonts w:ascii="Verdana" w:eastAsia="Symbol" w:hAnsi="Verdana" w:cs="Verdana"/>
          <w:sz w:val="22"/>
          <w:szCs w:val="22"/>
        </w:rPr>
      </w:pPr>
    </w:p>
    <w:p w:rsidR="00C70A4A" w:rsidRPr="009C5B6D" w:rsidRDefault="00C70A4A" w:rsidP="009C5B6D">
      <w:pPr>
        <w:jc w:val="both"/>
        <w:rPr>
          <w:rFonts w:ascii="Verdana" w:hAnsi="Verdana"/>
          <w:sz w:val="22"/>
          <w:szCs w:val="22"/>
        </w:rPr>
      </w:pPr>
      <w:r w:rsidRPr="009C5B6D">
        <w:rPr>
          <w:rFonts w:ascii="Verdana" w:eastAsia="Symbol" w:hAnsi="Verdana" w:cs="Arial"/>
          <w:sz w:val="22"/>
          <w:szCs w:val="22"/>
        </w:rPr>
        <w:t>13.2.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C70A4A" w:rsidRPr="009C5B6D" w:rsidRDefault="00C70A4A" w:rsidP="009C5B6D">
      <w:pPr>
        <w:jc w:val="both"/>
        <w:rPr>
          <w:rFonts w:ascii="Verdana" w:hAnsi="Verdana"/>
          <w:sz w:val="22"/>
          <w:szCs w:val="22"/>
        </w:rPr>
      </w:pPr>
      <w:r w:rsidRPr="009C5B6D">
        <w:rPr>
          <w:rFonts w:ascii="Verdana" w:eastAsia="Symbol" w:hAnsi="Verdana" w:cs="Arial"/>
          <w:sz w:val="22"/>
          <w:szCs w:val="22"/>
        </w:rPr>
        <w:t>13.2.1. Advertência;</w:t>
      </w:r>
    </w:p>
    <w:p w:rsidR="00C70A4A" w:rsidRPr="009C5B6D" w:rsidRDefault="00C70A4A" w:rsidP="009C5B6D">
      <w:pPr>
        <w:pStyle w:val="Recuodecorpodetexto31"/>
        <w:spacing w:after="0"/>
        <w:ind w:left="0"/>
        <w:jc w:val="both"/>
        <w:rPr>
          <w:rFonts w:ascii="Verdana" w:hAnsi="Verdana"/>
          <w:sz w:val="22"/>
          <w:szCs w:val="22"/>
        </w:rPr>
      </w:pPr>
      <w:r w:rsidRPr="009C5B6D">
        <w:rPr>
          <w:rFonts w:ascii="Verdana" w:eastAsia="Symbol" w:hAnsi="Verdana" w:cs="Arial"/>
          <w:sz w:val="22"/>
          <w:szCs w:val="22"/>
        </w:rPr>
        <w:t>13.2.2. Multa de:</w:t>
      </w:r>
    </w:p>
    <w:p w:rsidR="00C70A4A" w:rsidRPr="009C5B6D" w:rsidRDefault="00C70A4A" w:rsidP="009C5B6D">
      <w:pPr>
        <w:pStyle w:val="Recuodecorpodetexto31"/>
        <w:spacing w:after="0"/>
        <w:ind w:left="0"/>
        <w:jc w:val="both"/>
        <w:rPr>
          <w:rFonts w:ascii="Verdana" w:hAnsi="Verdana"/>
          <w:sz w:val="22"/>
          <w:szCs w:val="22"/>
        </w:rPr>
      </w:pPr>
      <w:r w:rsidRPr="009C5B6D">
        <w:rPr>
          <w:rFonts w:ascii="Verdana" w:eastAsia="Symbol" w:hAnsi="Verdana" w:cs="Arial"/>
          <w:sz w:val="22"/>
          <w:szCs w:val="22"/>
        </w:rPr>
        <w:t>13.2.2.1. 0,3% (três décimos por cento) por dia, até o 10</w:t>
      </w:r>
      <w:r w:rsidRPr="009C5B6D">
        <w:rPr>
          <w:rFonts w:ascii="Verdana" w:eastAsia="Symbol" w:hAnsi="Verdana" w:cs="Arial"/>
          <w:sz w:val="22"/>
          <w:szCs w:val="22"/>
          <w:u w:val="single"/>
          <w:vertAlign w:val="superscript"/>
        </w:rPr>
        <w:t>o</w:t>
      </w:r>
      <w:r w:rsidRPr="009C5B6D">
        <w:rPr>
          <w:rFonts w:ascii="Verdana" w:eastAsia="Symbol" w:hAnsi="Verdana" w:cs="Arial"/>
          <w:sz w:val="22"/>
          <w:szCs w:val="22"/>
        </w:rPr>
        <w:t xml:space="preserve"> (décimo) dia de atraso, prestação do serviço, sobre o valor da parcela, por ocorrência;</w:t>
      </w:r>
    </w:p>
    <w:p w:rsidR="00C70A4A" w:rsidRPr="009C5B6D" w:rsidRDefault="00C70A4A" w:rsidP="009C5B6D">
      <w:pPr>
        <w:pStyle w:val="Recuodecorpodetexto31"/>
        <w:spacing w:after="0"/>
        <w:ind w:left="0"/>
        <w:jc w:val="both"/>
        <w:rPr>
          <w:rFonts w:ascii="Verdana" w:hAnsi="Verdana"/>
          <w:sz w:val="22"/>
          <w:szCs w:val="22"/>
        </w:rPr>
      </w:pPr>
      <w:r w:rsidRPr="009C5B6D">
        <w:rPr>
          <w:rFonts w:ascii="Verdana" w:eastAsia="Symbol" w:hAnsi="Verdana" w:cs="Arial"/>
          <w:sz w:val="22"/>
          <w:szCs w:val="22"/>
        </w:rPr>
        <w:t>13.2.2.2. 20% (vinte por cento) sobre o valor do saldo do valor do contrato, no caso de atraso superior a 10 (dez) dias, com a consequente rescisão contratual, quando for o caso;</w:t>
      </w:r>
    </w:p>
    <w:p w:rsidR="00C70A4A" w:rsidRPr="009C5B6D" w:rsidRDefault="00C70A4A" w:rsidP="009C5B6D">
      <w:pPr>
        <w:pStyle w:val="Corpodetexto"/>
        <w:ind w:right="0"/>
        <w:rPr>
          <w:rFonts w:ascii="Verdana" w:hAnsi="Verdana"/>
          <w:sz w:val="22"/>
          <w:szCs w:val="22"/>
        </w:rPr>
      </w:pPr>
      <w:r w:rsidRPr="009C5B6D">
        <w:rPr>
          <w:rFonts w:ascii="Verdana" w:eastAsia="Symbol" w:hAnsi="Verdana" w:cs="Verdana"/>
          <w:sz w:val="22"/>
          <w:szCs w:val="22"/>
        </w:rPr>
        <w:t>13.2.2.3. 20% (vinte por cento) sobre o valor do contrato, nos casos:</w:t>
      </w:r>
    </w:p>
    <w:p w:rsidR="00C70A4A" w:rsidRPr="009C5B6D" w:rsidRDefault="00C70A4A" w:rsidP="009C5B6D">
      <w:pPr>
        <w:pStyle w:val="Corpodetexto"/>
        <w:ind w:right="0"/>
        <w:rPr>
          <w:rFonts w:ascii="Verdana" w:hAnsi="Verdana"/>
          <w:sz w:val="22"/>
          <w:szCs w:val="22"/>
        </w:rPr>
      </w:pPr>
      <w:r w:rsidRPr="009C5B6D">
        <w:rPr>
          <w:rFonts w:ascii="Verdana" w:eastAsia="Symbol" w:hAnsi="Verdana" w:cs="Verdana"/>
          <w:sz w:val="22"/>
          <w:szCs w:val="22"/>
        </w:rPr>
        <w:t>a) inobservância do nível de qualidade dos serviços;</w:t>
      </w:r>
    </w:p>
    <w:p w:rsidR="00C70A4A" w:rsidRPr="009C5B6D" w:rsidRDefault="00C70A4A" w:rsidP="009C5B6D">
      <w:pPr>
        <w:pStyle w:val="Corpodetexto"/>
        <w:ind w:right="0"/>
        <w:rPr>
          <w:rFonts w:ascii="Verdana" w:hAnsi="Verdana"/>
          <w:sz w:val="22"/>
          <w:szCs w:val="22"/>
        </w:rPr>
      </w:pPr>
      <w:r w:rsidRPr="009C5B6D">
        <w:rPr>
          <w:rFonts w:ascii="Verdana" w:eastAsia="Symbol" w:hAnsi="Verdana" w:cs="Verdana"/>
          <w:sz w:val="22"/>
          <w:szCs w:val="22"/>
        </w:rPr>
        <w:t>b) transferência total ou parcial do contrato a terceiros;</w:t>
      </w:r>
    </w:p>
    <w:p w:rsidR="00C70A4A" w:rsidRPr="009C5B6D" w:rsidRDefault="00C70A4A" w:rsidP="009C5B6D">
      <w:pPr>
        <w:pStyle w:val="Corpodetexto"/>
        <w:ind w:right="0"/>
        <w:rPr>
          <w:rFonts w:ascii="Verdana" w:hAnsi="Verdana"/>
          <w:sz w:val="22"/>
          <w:szCs w:val="22"/>
        </w:rPr>
      </w:pPr>
      <w:r w:rsidRPr="009C5B6D">
        <w:rPr>
          <w:rFonts w:ascii="Verdana" w:eastAsia="Symbol" w:hAnsi="Verdana" w:cs="Verdana"/>
          <w:sz w:val="22"/>
          <w:szCs w:val="22"/>
        </w:rPr>
        <w:t>c) subcontratação no todo ou em parte do objeto sem prévia autorização formal da Contratante;</w:t>
      </w:r>
    </w:p>
    <w:p w:rsidR="00C70A4A" w:rsidRPr="009C5B6D" w:rsidRDefault="00C70A4A" w:rsidP="009C5B6D">
      <w:pPr>
        <w:pStyle w:val="Corpodetexto"/>
        <w:ind w:right="0"/>
        <w:rPr>
          <w:rFonts w:ascii="Verdana" w:hAnsi="Verdana"/>
          <w:sz w:val="22"/>
          <w:szCs w:val="22"/>
        </w:rPr>
      </w:pPr>
      <w:r w:rsidRPr="009C5B6D">
        <w:rPr>
          <w:rFonts w:ascii="Verdana" w:eastAsia="Symbol" w:hAnsi="Verdana" w:cs="Verdana"/>
          <w:sz w:val="22"/>
          <w:szCs w:val="22"/>
        </w:rPr>
        <w:t>d) descumprimento de cláusula contratual.</w:t>
      </w:r>
    </w:p>
    <w:p w:rsidR="00C70A4A" w:rsidRPr="009C5B6D" w:rsidRDefault="00C70A4A" w:rsidP="009C5B6D">
      <w:pPr>
        <w:pStyle w:val="Corpodetexto"/>
        <w:ind w:right="0"/>
        <w:rPr>
          <w:rFonts w:ascii="Verdana" w:eastAsia="Symbol" w:hAnsi="Verdana" w:cs="Verdana"/>
          <w:sz w:val="22"/>
          <w:szCs w:val="22"/>
        </w:rPr>
      </w:pPr>
    </w:p>
    <w:p w:rsidR="00C70A4A" w:rsidRPr="009C5B6D" w:rsidRDefault="00C70A4A" w:rsidP="009C5B6D">
      <w:pPr>
        <w:pStyle w:val="Corpodetexto"/>
        <w:ind w:right="0"/>
        <w:rPr>
          <w:rFonts w:ascii="Verdana" w:hAnsi="Verdana"/>
          <w:sz w:val="22"/>
          <w:szCs w:val="22"/>
        </w:rPr>
      </w:pPr>
      <w:r w:rsidRPr="009C5B6D">
        <w:rPr>
          <w:rFonts w:ascii="Verdana" w:eastAsia="Symbol" w:hAnsi="Verdana" w:cs="Verdana"/>
          <w:sz w:val="22"/>
          <w:szCs w:val="22"/>
        </w:rPr>
        <w:t>13.2.3. Suspensão temporária do direito de participar de licitação e impedimento de contratar com a Administração, pelo prazo de até 2 (dois) anos;</w:t>
      </w:r>
    </w:p>
    <w:p w:rsidR="00C70A4A" w:rsidRPr="009C5B6D" w:rsidRDefault="00C70A4A" w:rsidP="009C5B6D">
      <w:pPr>
        <w:pStyle w:val="Corpodetexto"/>
        <w:ind w:right="0"/>
        <w:rPr>
          <w:rFonts w:ascii="Verdana" w:eastAsia="Symbol" w:hAnsi="Verdana" w:cs="Verdana"/>
          <w:sz w:val="22"/>
          <w:szCs w:val="22"/>
        </w:rPr>
      </w:pPr>
    </w:p>
    <w:p w:rsidR="00C70A4A" w:rsidRPr="009C5B6D" w:rsidRDefault="00C70A4A" w:rsidP="009C5B6D">
      <w:pPr>
        <w:jc w:val="both"/>
        <w:rPr>
          <w:rFonts w:ascii="Verdana" w:hAnsi="Verdana"/>
          <w:sz w:val="22"/>
          <w:szCs w:val="22"/>
        </w:rPr>
      </w:pPr>
      <w:r w:rsidRPr="009C5B6D">
        <w:rPr>
          <w:rFonts w:ascii="Verdana" w:eastAsia="Symbol" w:hAnsi="Verdana" w:cs="Arial"/>
          <w:sz w:val="22"/>
          <w:szCs w:val="22"/>
        </w:rPr>
        <w:t>13.2.4. Declaração de inidoneidade para licitar ou contratar com a Administração Pública, enquanto perdurarem os motivos determinantes da punição ou até que o contratante promova sua reabilitação.</w:t>
      </w:r>
    </w:p>
    <w:p w:rsidR="00C70A4A" w:rsidRPr="009C5B6D" w:rsidRDefault="00C70A4A" w:rsidP="009C5B6D">
      <w:pPr>
        <w:jc w:val="both"/>
        <w:rPr>
          <w:rFonts w:ascii="Verdana" w:eastAsia="Symbol" w:hAnsi="Verdana" w:cs="Verdana"/>
          <w:sz w:val="22"/>
          <w:szCs w:val="22"/>
        </w:rPr>
      </w:pPr>
    </w:p>
    <w:p w:rsidR="00C70A4A" w:rsidRPr="009C5B6D" w:rsidRDefault="00C70A4A" w:rsidP="009C5B6D">
      <w:pPr>
        <w:pStyle w:val="Corpodetexto"/>
        <w:ind w:right="0"/>
        <w:rPr>
          <w:rFonts w:ascii="Verdana" w:hAnsi="Verdana"/>
          <w:sz w:val="22"/>
          <w:szCs w:val="22"/>
        </w:rPr>
      </w:pPr>
      <w:r w:rsidRPr="009C5B6D">
        <w:rPr>
          <w:rFonts w:ascii="Verdana" w:eastAsia="Symbol" w:hAnsi="Verdana" w:cs="Verdana"/>
          <w:sz w:val="22"/>
          <w:szCs w:val="22"/>
        </w:rPr>
        <w:t xml:space="preserve">12.3. O valor das multas aplicadas deverá ser pago por meio de guia própria ao Município de </w:t>
      </w:r>
      <w:r w:rsidR="00AB462D" w:rsidRPr="009C5B6D">
        <w:rPr>
          <w:rFonts w:ascii="Verdana" w:eastAsia="Symbol" w:hAnsi="Verdana" w:cs="Verdana"/>
          <w:sz w:val="22"/>
          <w:szCs w:val="22"/>
        </w:rPr>
        <w:t>Pequi</w:t>
      </w:r>
      <w:r w:rsidRPr="009C5B6D">
        <w:rPr>
          <w:rFonts w:ascii="Verdana" w:eastAsia="Symbol" w:hAnsi="Verdana" w:cs="Verdana"/>
          <w:sz w:val="22"/>
          <w:szCs w:val="22"/>
        </w:rPr>
        <w:t>, no prazo máximo de 3 (três) dias úteis a contar da data da sua aplicação ou poderá ser descontado dos pagamentos das faturas devidas pelo Município, quando for o caso.</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b/>
          <w:sz w:val="22"/>
          <w:szCs w:val="22"/>
        </w:rPr>
        <w:t>14 - DAS DISPOSIÇÕES GERAIS</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14.1. É facultado à Comissão Permanente de Licitação promover quaisquer diligências ou solicitar esclarecimentos necessários a instrução do processo licitatório, vedada a inclusão posterior de documentos ou informação que deveria constar originalmente na proposta.</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 xml:space="preserve">14.2. É vedada a subcontratação parcial ou total do objeto desta licitação, sem prévia autorização da Prefeitura Municipal de </w:t>
      </w:r>
      <w:r w:rsidR="00AB462D" w:rsidRPr="009C5B6D">
        <w:rPr>
          <w:rFonts w:ascii="Verdana" w:hAnsi="Verdana" w:cs="Arial"/>
          <w:sz w:val="22"/>
          <w:szCs w:val="22"/>
        </w:rPr>
        <w:t>Pequi</w:t>
      </w:r>
      <w:r w:rsidRPr="009C5B6D">
        <w:rPr>
          <w:rFonts w:ascii="Verdana" w:hAnsi="Verdana" w:cs="Arial"/>
          <w:sz w:val="22"/>
          <w:szCs w:val="22"/>
        </w:rPr>
        <w:t>.</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14.3. A critério da Administração o contrato poderá ter os seus quantitativos reduzidos ou aumentados, de acordo com o artigo 65 da Lei nº 8.666/93.</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14.4. A apresentação da proposta de preços implica na aceitação plena e total das condições deste Edital, sujeitando-se a licitante às sanções previstas nos artigos 87 e 88 da Lei nº 8.666/93.</w:t>
      </w:r>
    </w:p>
    <w:p w:rsidR="00C70A4A" w:rsidRPr="009C5B6D" w:rsidRDefault="00C70A4A" w:rsidP="009C5B6D">
      <w:pPr>
        <w:jc w:val="both"/>
        <w:rPr>
          <w:rFonts w:ascii="Verdana" w:hAnsi="Verdana" w:cs="Arial"/>
          <w:sz w:val="22"/>
          <w:szCs w:val="22"/>
        </w:rPr>
      </w:pPr>
    </w:p>
    <w:p w:rsidR="00C70A4A" w:rsidRPr="009C5B6D" w:rsidRDefault="00C70A4A" w:rsidP="009C5B6D">
      <w:pPr>
        <w:jc w:val="both"/>
        <w:rPr>
          <w:rFonts w:ascii="Verdana" w:hAnsi="Verdana"/>
          <w:sz w:val="22"/>
          <w:szCs w:val="22"/>
        </w:rPr>
      </w:pPr>
      <w:r w:rsidRPr="009C5B6D">
        <w:rPr>
          <w:rFonts w:ascii="Verdana" w:hAnsi="Verdana" w:cs="Arial"/>
          <w:sz w:val="22"/>
          <w:szCs w:val="22"/>
        </w:rPr>
        <w:t>14.5. Fazem parte integrante deste os Anexos I, II, III e IV.</w:t>
      </w:r>
    </w:p>
    <w:p w:rsidR="00C70A4A" w:rsidRPr="009C5B6D" w:rsidRDefault="00C70A4A" w:rsidP="009C5B6D">
      <w:pPr>
        <w:jc w:val="both"/>
        <w:rPr>
          <w:rFonts w:ascii="Verdana" w:hAnsi="Verdana" w:cs="Arial"/>
          <w:sz w:val="22"/>
          <w:szCs w:val="22"/>
        </w:rPr>
      </w:pPr>
    </w:p>
    <w:p w:rsidR="009C5B6D" w:rsidRPr="009C5B6D" w:rsidRDefault="00C70A4A" w:rsidP="009C5B6D">
      <w:pPr>
        <w:jc w:val="both"/>
        <w:rPr>
          <w:rFonts w:ascii="Verdana" w:hAnsi="Verdana" w:cs="Arial"/>
          <w:sz w:val="22"/>
          <w:szCs w:val="22"/>
        </w:rPr>
      </w:pPr>
      <w:r w:rsidRPr="009C5B6D">
        <w:rPr>
          <w:rFonts w:ascii="Verdana" w:hAnsi="Verdana" w:cs="Arial"/>
          <w:sz w:val="22"/>
          <w:szCs w:val="22"/>
        </w:rPr>
        <w:t xml:space="preserve">14.6. </w:t>
      </w:r>
      <w:r w:rsidR="009C5B6D" w:rsidRPr="009C5B6D">
        <w:rPr>
          <w:rFonts w:ascii="Verdana" w:hAnsi="Verdana" w:cs="Arial"/>
          <w:sz w:val="22"/>
          <w:szCs w:val="22"/>
        </w:rPr>
        <w:t>Quaisquer elementos, informações ou esclarecimentos relativos a esta licitação serão prestados no endereço: Praça Santo Antônio, nº. 190, Centro, Pequi/MG, Cep. 35.667-000 ou pelos telefones (37) 3278-1121 e 3278-1247 Fax 3278-1272.</w:t>
      </w:r>
    </w:p>
    <w:p w:rsidR="009C5B6D" w:rsidRPr="009C5B6D" w:rsidRDefault="009C5B6D" w:rsidP="009C5B6D">
      <w:pPr>
        <w:jc w:val="both"/>
        <w:rPr>
          <w:rFonts w:ascii="Verdana" w:hAnsi="Verdana" w:cs="Arial"/>
          <w:sz w:val="22"/>
          <w:szCs w:val="22"/>
        </w:rPr>
      </w:pPr>
    </w:p>
    <w:p w:rsidR="009C5B6D" w:rsidRPr="009C5B6D" w:rsidRDefault="009C5B6D" w:rsidP="009C5B6D">
      <w:pPr>
        <w:jc w:val="both"/>
        <w:rPr>
          <w:rFonts w:ascii="Verdana" w:hAnsi="Verdana" w:cs="Arial"/>
          <w:sz w:val="22"/>
          <w:szCs w:val="22"/>
        </w:rPr>
      </w:pPr>
    </w:p>
    <w:p w:rsidR="009C5B6D" w:rsidRPr="009C5B6D" w:rsidRDefault="009C5B6D" w:rsidP="009C5B6D">
      <w:pPr>
        <w:jc w:val="both"/>
        <w:rPr>
          <w:rFonts w:ascii="Verdana" w:hAnsi="Verdana" w:cs="Arial"/>
          <w:sz w:val="22"/>
          <w:szCs w:val="22"/>
        </w:rPr>
      </w:pPr>
      <w:r w:rsidRPr="009C5B6D">
        <w:rPr>
          <w:rFonts w:ascii="Verdana" w:hAnsi="Verdana" w:cs="Arial"/>
          <w:sz w:val="22"/>
          <w:szCs w:val="22"/>
        </w:rPr>
        <w:t xml:space="preserve">Pequi, 28 de </w:t>
      </w:r>
      <w:r w:rsidR="00FC23EA">
        <w:rPr>
          <w:rFonts w:ascii="Verdana" w:hAnsi="Verdana" w:cs="Arial"/>
          <w:sz w:val="22"/>
          <w:szCs w:val="22"/>
        </w:rPr>
        <w:t xml:space="preserve">janeiro </w:t>
      </w:r>
      <w:r w:rsidRPr="009C5B6D">
        <w:rPr>
          <w:rFonts w:ascii="Verdana" w:hAnsi="Verdana" w:cs="Arial"/>
          <w:sz w:val="22"/>
          <w:szCs w:val="22"/>
        </w:rPr>
        <w:t>de 201</w:t>
      </w:r>
      <w:r w:rsidR="00FC23EA">
        <w:rPr>
          <w:rFonts w:ascii="Verdana" w:hAnsi="Verdana" w:cs="Arial"/>
          <w:sz w:val="22"/>
          <w:szCs w:val="22"/>
        </w:rPr>
        <w:t>9</w:t>
      </w:r>
      <w:r w:rsidRPr="009C5B6D">
        <w:rPr>
          <w:rFonts w:ascii="Verdana" w:hAnsi="Verdana" w:cs="Arial"/>
          <w:sz w:val="22"/>
          <w:szCs w:val="22"/>
        </w:rPr>
        <w:t>.</w:t>
      </w:r>
    </w:p>
    <w:p w:rsidR="009C5B6D" w:rsidRPr="009C5B6D" w:rsidRDefault="009C5B6D" w:rsidP="009C5B6D">
      <w:pPr>
        <w:jc w:val="both"/>
        <w:rPr>
          <w:rFonts w:ascii="Verdana" w:hAnsi="Verdana" w:cs="Arial"/>
          <w:sz w:val="22"/>
          <w:szCs w:val="22"/>
        </w:rPr>
      </w:pPr>
    </w:p>
    <w:p w:rsidR="009C5B6D" w:rsidRPr="009C5B6D" w:rsidRDefault="009C5B6D" w:rsidP="009C5B6D">
      <w:pPr>
        <w:jc w:val="both"/>
        <w:rPr>
          <w:rFonts w:ascii="Verdana" w:hAnsi="Verdana" w:cs="Arial"/>
          <w:sz w:val="22"/>
          <w:szCs w:val="22"/>
        </w:rPr>
      </w:pPr>
    </w:p>
    <w:p w:rsidR="009C5B6D" w:rsidRPr="009C5B6D" w:rsidRDefault="009C5B6D" w:rsidP="009C5B6D">
      <w:pPr>
        <w:jc w:val="both"/>
        <w:rPr>
          <w:rFonts w:ascii="Verdana" w:hAnsi="Verdana" w:cs="Arial"/>
          <w:sz w:val="22"/>
          <w:szCs w:val="22"/>
        </w:rPr>
      </w:pPr>
      <w:r w:rsidRPr="009C5B6D">
        <w:rPr>
          <w:rFonts w:ascii="Verdana" w:hAnsi="Verdana" w:cs="Arial"/>
          <w:sz w:val="22"/>
          <w:szCs w:val="22"/>
        </w:rPr>
        <w:t>José Honorato de Oliveira</w:t>
      </w:r>
    </w:p>
    <w:p w:rsidR="009C5B6D" w:rsidRPr="009C5B6D" w:rsidRDefault="009C5B6D" w:rsidP="009C5B6D">
      <w:pPr>
        <w:jc w:val="both"/>
        <w:rPr>
          <w:rFonts w:ascii="Verdana" w:hAnsi="Verdana" w:cs="Arial"/>
          <w:sz w:val="22"/>
          <w:szCs w:val="22"/>
        </w:rPr>
      </w:pPr>
      <w:r w:rsidRPr="009C5B6D">
        <w:rPr>
          <w:rFonts w:ascii="Verdana" w:hAnsi="Verdana" w:cs="Arial"/>
          <w:sz w:val="22"/>
          <w:szCs w:val="22"/>
        </w:rPr>
        <w:t>Presidente da CPL</w:t>
      </w:r>
    </w:p>
    <w:p w:rsidR="00C70A4A" w:rsidRPr="009C5B6D" w:rsidRDefault="00C70A4A" w:rsidP="009C5B6D">
      <w:pPr>
        <w:jc w:val="both"/>
        <w:rPr>
          <w:rFonts w:ascii="Verdana" w:hAnsi="Verdana" w:cs="Arial"/>
          <w:b/>
          <w:sz w:val="22"/>
          <w:szCs w:val="22"/>
        </w:rPr>
      </w:pPr>
    </w:p>
    <w:p w:rsidR="00C70A4A" w:rsidRPr="009C5B6D" w:rsidRDefault="00C70A4A" w:rsidP="009C5B6D">
      <w:pPr>
        <w:jc w:val="both"/>
        <w:rPr>
          <w:rFonts w:ascii="Verdana" w:hAnsi="Verdana" w:cs="Arial"/>
          <w:b/>
          <w:sz w:val="22"/>
          <w:szCs w:val="22"/>
        </w:rPr>
      </w:pPr>
    </w:p>
    <w:p w:rsidR="009C5B6D" w:rsidRDefault="009C5B6D">
      <w:pPr>
        <w:suppressAutoHyphens w:val="0"/>
        <w:rPr>
          <w:rFonts w:ascii="Verdana" w:hAnsi="Verdana" w:cs="Arial"/>
          <w:b/>
        </w:rPr>
      </w:pPr>
      <w:r>
        <w:rPr>
          <w:rFonts w:ascii="Verdana" w:hAnsi="Verdana" w:cs="Arial"/>
          <w:b/>
        </w:rPr>
        <w:br w:type="page"/>
      </w:r>
    </w:p>
    <w:p w:rsidR="00C70A4A" w:rsidRDefault="00C70A4A">
      <w:pPr>
        <w:jc w:val="center"/>
      </w:pPr>
      <w:r>
        <w:rPr>
          <w:rFonts w:ascii="Verdana" w:hAnsi="Verdana" w:cs="Arial"/>
          <w:b/>
        </w:rPr>
        <w:lastRenderedPageBreak/>
        <w:t>ANEXO I</w:t>
      </w:r>
    </w:p>
    <w:p w:rsidR="00C70A4A" w:rsidRDefault="00C70A4A">
      <w:pPr>
        <w:tabs>
          <w:tab w:val="left" w:pos="5954"/>
        </w:tabs>
        <w:ind w:left="284" w:hanging="284"/>
        <w:jc w:val="center"/>
        <w:rPr>
          <w:rFonts w:ascii="Arial" w:hAnsi="Arial" w:cs="Arial"/>
          <w:b/>
        </w:rPr>
      </w:pPr>
    </w:p>
    <w:p w:rsidR="00C70A4A" w:rsidRDefault="00C70A4A">
      <w:pPr>
        <w:tabs>
          <w:tab w:val="left" w:pos="5954"/>
        </w:tabs>
        <w:ind w:left="284" w:hanging="284"/>
        <w:jc w:val="center"/>
      </w:pPr>
      <w:r>
        <w:rPr>
          <w:rFonts w:ascii="Verdana" w:hAnsi="Verdana" w:cs="Arial"/>
          <w:b/>
        </w:rPr>
        <w:t>DETALHAMENTO DO OBJETO</w:t>
      </w:r>
    </w:p>
    <w:p w:rsidR="00C70A4A" w:rsidRDefault="00C70A4A">
      <w:pPr>
        <w:tabs>
          <w:tab w:val="left" w:pos="5954"/>
        </w:tabs>
        <w:ind w:left="284" w:hanging="284"/>
        <w:jc w:val="center"/>
        <w:rPr>
          <w:rFonts w:ascii="Verdana" w:hAnsi="Verdana" w:cs="Arial"/>
          <w:b/>
        </w:rPr>
      </w:pPr>
    </w:p>
    <w:tbl>
      <w:tblPr>
        <w:tblW w:w="0" w:type="auto"/>
        <w:tblInd w:w="-5" w:type="dxa"/>
        <w:tblLayout w:type="fixed"/>
        <w:tblLook w:val="0000"/>
      </w:tblPr>
      <w:tblGrid>
        <w:gridCol w:w="9126"/>
      </w:tblGrid>
      <w:tr w:rsidR="00C70A4A" w:rsidRPr="00066B76">
        <w:tc>
          <w:tcPr>
            <w:tcW w:w="9126" w:type="dxa"/>
            <w:tcBorders>
              <w:top w:val="single" w:sz="4" w:space="0" w:color="000000"/>
              <w:left w:val="single" w:sz="4" w:space="0" w:color="000000"/>
              <w:bottom w:val="single" w:sz="4" w:space="0" w:color="000000"/>
              <w:right w:val="single" w:sz="4" w:space="0" w:color="000000"/>
            </w:tcBorders>
            <w:shd w:val="clear" w:color="auto" w:fill="auto"/>
          </w:tcPr>
          <w:p w:rsidR="00A07CCC" w:rsidRPr="00066B76" w:rsidRDefault="00A07CCC" w:rsidP="009C5B6D">
            <w:pPr>
              <w:jc w:val="both"/>
              <w:rPr>
                <w:rFonts w:ascii="Verdana" w:hAnsi="Verdana" w:cs="Arial"/>
                <w:b/>
                <w:i/>
                <w:sz w:val="20"/>
                <w:szCs w:val="20"/>
              </w:rPr>
            </w:pPr>
            <w:r w:rsidRPr="00066B76">
              <w:rPr>
                <w:rFonts w:ascii="Verdana" w:hAnsi="Verdana" w:cs="Arial"/>
                <w:b/>
                <w:i/>
                <w:sz w:val="20"/>
                <w:szCs w:val="20"/>
              </w:rPr>
              <w:t>Contratação de Empresa de serviços de Consultoria contábil com profissional devidamente registrado no Conselho Regional de Contabilidade para execução de serviços de, conferencia nos relatórios contábeis e Patrimoniais relativos a Prefeitura Municipal de Pequi/MG:</w:t>
            </w:r>
          </w:p>
          <w:p w:rsidR="00A07CCC" w:rsidRPr="00066B76" w:rsidRDefault="00A07CCC" w:rsidP="009C5B6D">
            <w:pPr>
              <w:jc w:val="both"/>
              <w:rPr>
                <w:rFonts w:ascii="Verdana" w:hAnsi="Verdana" w:cs="Arial"/>
                <w:b/>
                <w:i/>
                <w:sz w:val="20"/>
                <w:szCs w:val="20"/>
              </w:rPr>
            </w:pPr>
          </w:p>
          <w:p w:rsidR="009C5B6D" w:rsidRPr="00066B76" w:rsidRDefault="009C5B6D" w:rsidP="009C5B6D">
            <w:pPr>
              <w:jc w:val="both"/>
              <w:rPr>
                <w:rFonts w:ascii="Verdana" w:hAnsi="Verdana" w:cs="Arial"/>
                <w:sz w:val="20"/>
                <w:szCs w:val="20"/>
              </w:rPr>
            </w:pPr>
            <w:r w:rsidRPr="00066B76">
              <w:rPr>
                <w:rFonts w:ascii="Verdana" w:hAnsi="Verdana" w:cs="Arial"/>
                <w:sz w:val="20"/>
                <w:szCs w:val="20"/>
              </w:rPr>
              <w:t>A empresa deverá prestar os seguintes serviços:</w:t>
            </w:r>
          </w:p>
          <w:p w:rsidR="009C5B6D" w:rsidRPr="00066B76" w:rsidRDefault="009C5B6D" w:rsidP="009C5B6D">
            <w:pPr>
              <w:jc w:val="both"/>
              <w:rPr>
                <w:rFonts w:ascii="Verdana" w:hAnsi="Verdana" w:cs="Arial"/>
                <w:iCs/>
                <w:snapToGrid w:val="0"/>
                <w:sz w:val="20"/>
                <w:szCs w:val="20"/>
              </w:rPr>
            </w:pPr>
            <w:r w:rsidRPr="00066B76">
              <w:rPr>
                <w:rFonts w:ascii="Verdana" w:hAnsi="Verdana" w:cs="Arial"/>
                <w:sz w:val="20"/>
                <w:szCs w:val="20"/>
              </w:rPr>
              <w:t>01 – O</w:t>
            </w:r>
            <w:r w:rsidRPr="00066B76">
              <w:rPr>
                <w:rFonts w:ascii="Verdana" w:hAnsi="Verdana" w:cs="Arial"/>
                <w:iCs/>
                <w:snapToGrid w:val="0"/>
                <w:sz w:val="20"/>
                <w:szCs w:val="20"/>
              </w:rPr>
              <w:t>rientar e fiscalizar os serviços prestados por toda a equipe de servidores da Prefeitura Municipal de Pequi a cerca de assuntos referentes à área contábil, Controle Interno, Orçamentária, financeira, Patrimonial, Gestão de Pessoal e Serviço de Licitação.</w:t>
            </w:r>
          </w:p>
          <w:p w:rsidR="009C5B6D" w:rsidRPr="00066B76" w:rsidRDefault="009C5B6D" w:rsidP="009C5B6D">
            <w:pPr>
              <w:jc w:val="both"/>
              <w:rPr>
                <w:rFonts w:ascii="Verdana" w:hAnsi="Verdana" w:cs="Arial"/>
                <w:iCs/>
                <w:snapToGrid w:val="0"/>
                <w:sz w:val="20"/>
                <w:szCs w:val="20"/>
              </w:rPr>
            </w:pPr>
            <w:r w:rsidRPr="00066B76">
              <w:rPr>
                <w:rFonts w:ascii="Verdana" w:hAnsi="Verdana" w:cs="Arial"/>
                <w:iCs/>
                <w:snapToGrid w:val="0"/>
                <w:sz w:val="20"/>
                <w:szCs w:val="20"/>
              </w:rPr>
              <w:t>02 – Verificação e conferência da regularização de certidões junto a secretaria da Receita Federal (quitação de tributos e contribuições federais e Divida Ativa da União), Certidão Negativa de Débitos da Previdência Social, Certidão Negativa de Débitos expedita pela Secretaria de Fazenda do Estado de Minas Gerais, Certidão de Regularidade do FGTS expedida pela Caixa Econômica Federal e outras que se fizerem necessárias.</w:t>
            </w:r>
          </w:p>
          <w:p w:rsidR="009C5B6D" w:rsidRPr="00066B76" w:rsidRDefault="009C5B6D" w:rsidP="009C5B6D">
            <w:pPr>
              <w:jc w:val="both"/>
              <w:rPr>
                <w:rFonts w:ascii="Verdana" w:hAnsi="Verdana" w:cs="Arial"/>
                <w:iCs/>
                <w:snapToGrid w:val="0"/>
                <w:sz w:val="20"/>
                <w:szCs w:val="20"/>
              </w:rPr>
            </w:pPr>
            <w:r w:rsidRPr="00066B76">
              <w:rPr>
                <w:rFonts w:ascii="Verdana" w:hAnsi="Verdana" w:cs="Arial"/>
                <w:iCs/>
                <w:snapToGrid w:val="0"/>
                <w:sz w:val="20"/>
                <w:szCs w:val="20"/>
              </w:rPr>
              <w:t>03 – Verificação e conferência dos relatórios de gestão fiscal resumido da execução orçamentária, COC, balanço anual e suas publicações conforme determinação do SISTN;</w:t>
            </w:r>
          </w:p>
          <w:p w:rsidR="009C5B6D" w:rsidRPr="00066B76" w:rsidRDefault="009C5B6D" w:rsidP="009C5B6D">
            <w:pPr>
              <w:ind w:right="170"/>
              <w:jc w:val="both"/>
              <w:rPr>
                <w:rFonts w:ascii="Verdana" w:hAnsi="Verdana" w:cs="Arial"/>
                <w:iCs/>
                <w:snapToGrid w:val="0"/>
                <w:sz w:val="20"/>
                <w:szCs w:val="20"/>
              </w:rPr>
            </w:pPr>
            <w:r w:rsidRPr="00066B76">
              <w:rPr>
                <w:rFonts w:ascii="Verdana" w:hAnsi="Verdana" w:cs="Arial"/>
                <w:iCs/>
                <w:snapToGrid w:val="0"/>
                <w:sz w:val="20"/>
                <w:szCs w:val="20"/>
              </w:rPr>
              <w:t>04 – Verificação e conferência da elaboração do SICONFI/STN, SICOM/TCEMG, PCA/TCEMG e demais relatórios do Tribunal de Contas do Estado de Minas Gerais.</w:t>
            </w:r>
          </w:p>
          <w:p w:rsidR="009C5B6D" w:rsidRPr="00066B76" w:rsidRDefault="009C5B6D" w:rsidP="009C5B6D">
            <w:pPr>
              <w:jc w:val="both"/>
              <w:rPr>
                <w:rFonts w:ascii="Verdana" w:hAnsi="Verdana" w:cs="Arial"/>
                <w:iCs/>
                <w:snapToGrid w:val="0"/>
                <w:sz w:val="20"/>
                <w:szCs w:val="20"/>
              </w:rPr>
            </w:pPr>
            <w:r w:rsidRPr="00066B76">
              <w:rPr>
                <w:rFonts w:ascii="Verdana" w:hAnsi="Verdana" w:cs="Arial"/>
                <w:sz w:val="20"/>
                <w:szCs w:val="20"/>
              </w:rPr>
              <w:t>05-Verificação e conferência dos r</w:t>
            </w:r>
            <w:r w:rsidRPr="00066B76">
              <w:rPr>
                <w:rFonts w:ascii="Verdana" w:hAnsi="Verdana" w:cs="Arial"/>
                <w:iCs/>
                <w:snapToGrid w:val="0"/>
                <w:sz w:val="20"/>
                <w:szCs w:val="20"/>
              </w:rPr>
              <w:t>elatórios mensais de acompanhamento de gastos com pessoal, gastos com a Manutenção e Desenvolvimento com o Ensino (25%), gastos com a Remuneração de Profissionais do Magistério – FUNDEB, gastos com os Serviços de Saúde (15%), controle de Suplementações Orçamentárias, controle de repasses enviados à Câmara Municipal de Pequi e outros de caráter gerencial e de controle;</w:t>
            </w:r>
          </w:p>
          <w:p w:rsidR="009C5B6D" w:rsidRPr="00066B76" w:rsidRDefault="009C5B6D" w:rsidP="009C5B6D">
            <w:pPr>
              <w:jc w:val="both"/>
              <w:rPr>
                <w:rFonts w:ascii="Verdana" w:hAnsi="Verdana" w:cs="Arial"/>
                <w:iCs/>
                <w:snapToGrid w:val="0"/>
                <w:sz w:val="20"/>
                <w:szCs w:val="20"/>
              </w:rPr>
            </w:pPr>
            <w:r w:rsidRPr="00066B76">
              <w:rPr>
                <w:rFonts w:ascii="Verdana" w:hAnsi="Verdana" w:cs="Arial"/>
                <w:iCs/>
                <w:snapToGrid w:val="0"/>
                <w:sz w:val="20"/>
                <w:szCs w:val="20"/>
              </w:rPr>
              <w:t>06 – Elaboração e acompanhamento da proposta orçamentária anual, bem como a sua reformulação no exercício vigente (se houver necessidade).</w:t>
            </w:r>
          </w:p>
          <w:p w:rsidR="009C5B6D" w:rsidRPr="00066B76" w:rsidRDefault="009C5B6D" w:rsidP="009C5B6D">
            <w:pPr>
              <w:jc w:val="both"/>
              <w:rPr>
                <w:rFonts w:ascii="Verdana" w:hAnsi="Verdana" w:cs="Arial"/>
                <w:iCs/>
                <w:snapToGrid w:val="0"/>
                <w:sz w:val="20"/>
                <w:szCs w:val="20"/>
              </w:rPr>
            </w:pPr>
            <w:r w:rsidRPr="00066B76">
              <w:rPr>
                <w:rFonts w:ascii="Verdana" w:hAnsi="Verdana" w:cs="Arial"/>
                <w:iCs/>
                <w:snapToGrid w:val="0"/>
                <w:sz w:val="20"/>
                <w:szCs w:val="20"/>
              </w:rPr>
              <w:t>07 – Acompanhar a execução orçamentária, financeira e patrimonial, para atender as exigências do tribunal de contas;</w:t>
            </w:r>
          </w:p>
          <w:p w:rsidR="009C5B6D" w:rsidRPr="00066B76" w:rsidRDefault="009C5B6D" w:rsidP="009C5B6D">
            <w:pPr>
              <w:jc w:val="both"/>
              <w:rPr>
                <w:rFonts w:ascii="Verdana" w:hAnsi="Verdana" w:cs="Arial"/>
                <w:snapToGrid w:val="0"/>
                <w:sz w:val="20"/>
                <w:szCs w:val="20"/>
              </w:rPr>
            </w:pPr>
            <w:r w:rsidRPr="00066B76">
              <w:rPr>
                <w:rFonts w:ascii="Verdana" w:hAnsi="Verdana" w:cs="Arial"/>
                <w:iCs/>
                <w:snapToGrid w:val="0"/>
                <w:sz w:val="20"/>
                <w:szCs w:val="20"/>
              </w:rPr>
              <w:t xml:space="preserve">08 - </w:t>
            </w:r>
            <w:r w:rsidRPr="00066B76">
              <w:rPr>
                <w:rFonts w:ascii="Verdana" w:hAnsi="Verdana" w:cs="Arial"/>
                <w:snapToGrid w:val="0"/>
                <w:sz w:val="20"/>
                <w:szCs w:val="20"/>
              </w:rPr>
              <w:t>Os serviços mencionados deverão ser executados no prédio da Prefeitura Municipal, devendo o profissional, permanecer no mesmo por no mínimo 04 (horas) semanais,</w:t>
            </w:r>
            <w:r w:rsidRPr="00066B76">
              <w:rPr>
                <w:rFonts w:ascii="Verdana" w:hAnsi="Verdana" w:cs="Arial"/>
                <w:snapToGrid w:val="0"/>
                <w:color w:val="FF00FF"/>
                <w:sz w:val="20"/>
                <w:szCs w:val="20"/>
              </w:rPr>
              <w:t xml:space="preserve"> </w:t>
            </w:r>
            <w:r w:rsidRPr="00066B76">
              <w:rPr>
                <w:rFonts w:ascii="Verdana" w:hAnsi="Verdana" w:cs="Arial"/>
                <w:snapToGrid w:val="0"/>
                <w:sz w:val="20"/>
                <w:szCs w:val="20"/>
              </w:rPr>
              <w:t>no horário de expediente da Prefeitura.</w:t>
            </w:r>
          </w:p>
          <w:p w:rsidR="00C70A4A" w:rsidRPr="00066B76" w:rsidRDefault="009C5B6D" w:rsidP="009C5B6D">
            <w:pPr>
              <w:jc w:val="both"/>
              <w:rPr>
                <w:sz w:val="20"/>
                <w:szCs w:val="20"/>
              </w:rPr>
            </w:pPr>
            <w:r w:rsidRPr="00066B76">
              <w:rPr>
                <w:rFonts w:ascii="Verdana" w:hAnsi="Verdana" w:cs="Arial"/>
                <w:snapToGrid w:val="0"/>
                <w:sz w:val="20"/>
                <w:szCs w:val="20"/>
              </w:rPr>
              <w:t>09 – Verificar a legalidade das despesas executadas pela Prefeitura Municipal, bem como as realizadas através de Convênios com a esfera Estadual e Federal</w:t>
            </w:r>
          </w:p>
        </w:tc>
      </w:tr>
    </w:tbl>
    <w:p w:rsidR="00C70A4A" w:rsidRPr="00066B76" w:rsidRDefault="00C70A4A">
      <w:pPr>
        <w:rPr>
          <w:rFonts w:ascii="Verdana" w:hAnsi="Verdana" w:cs="Arial"/>
          <w:b/>
          <w:sz w:val="20"/>
          <w:szCs w:val="20"/>
        </w:rPr>
      </w:pPr>
    </w:p>
    <w:p w:rsidR="00C70A4A" w:rsidRPr="00066B76" w:rsidRDefault="00C70A4A">
      <w:pPr>
        <w:jc w:val="both"/>
        <w:rPr>
          <w:sz w:val="20"/>
          <w:szCs w:val="20"/>
        </w:rPr>
      </w:pPr>
      <w:r w:rsidRPr="00066B76">
        <w:rPr>
          <w:rFonts w:ascii="Verdana" w:hAnsi="Verdana" w:cs="Arial"/>
          <w:b/>
          <w:sz w:val="20"/>
          <w:szCs w:val="20"/>
        </w:rPr>
        <w:t>Foi realizada pesquisa de preços de mercado, tendo sido apurada a seguinte média estimativa por item, conforme tabela abaixo:</w:t>
      </w:r>
    </w:p>
    <w:p w:rsidR="00C70A4A" w:rsidRPr="00066B76" w:rsidRDefault="00C70A4A">
      <w:pPr>
        <w:pStyle w:val="p5"/>
        <w:spacing w:line="380" w:lineRule="exact"/>
        <w:ind w:left="0" w:firstLine="0"/>
        <w:rPr>
          <w:rFonts w:ascii="Verdana" w:hAnsi="Verdana" w:cs="Arial"/>
          <w:b/>
          <w:sz w:val="20"/>
        </w:rPr>
      </w:pPr>
    </w:p>
    <w:tbl>
      <w:tblPr>
        <w:tblW w:w="9028" w:type="dxa"/>
        <w:tblInd w:w="50" w:type="dxa"/>
        <w:tblLayout w:type="fixed"/>
        <w:tblCellMar>
          <w:left w:w="70" w:type="dxa"/>
          <w:right w:w="70" w:type="dxa"/>
        </w:tblCellMar>
        <w:tblLook w:val="0000"/>
      </w:tblPr>
      <w:tblGrid>
        <w:gridCol w:w="729"/>
        <w:gridCol w:w="1335"/>
        <w:gridCol w:w="1000"/>
        <w:gridCol w:w="3402"/>
        <w:gridCol w:w="2562"/>
      </w:tblGrid>
      <w:tr w:rsidR="00C70A4A" w:rsidRPr="00066B76" w:rsidTr="00066B76">
        <w:trPr>
          <w:trHeight w:val="480"/>
        </w:trPr>
        <w:tc>
          <w:tcPr>
            <w:tcW w:w="729" w:type="dxa"/>
            <w:tcBorders>
              <w:top w:val="single" w:sz="4" w:space="0" w:color="000000"/>
              <w:left w:val="single" w:sz="4" w:space="0" w:color="000000"/>
              <w:bottom w:val="single" w:sz="4" w:space="0" w:color="000000"/>
            </w:tcBorders>
            <w:shd w:val="clear" w:color="auto" w:fill="D8D8D8"/>
            <w:vAlign w:val="bottom"/>
          </w:tcPr>
          <w:p w:rsidR="00C70A4A" w:rsidRPr="00066B76" w:rsidRDefault="00C70A4A">
            <w:pPr>
              <w:jc w:val="center"/>
              <w:rPr>
                <w:sz w:val="20"/>
                <w:szCs w:val="20"/>
              </w:rPr>
            </w:pPr>
            <w:r w:rsidRPr="00066B76">
              <w:rPr>
                <w:rFonts w:ascii="Verdana" w:hAnsi="Verdana" w:cs="Verdana"/>
                <w:b/>
                <w:bCs/>
                <w:sz w:val="20"/>
                <w:szCs w:val="20"/>
                <w:lang w:val="es-ES_tradnl"/>
              </w:rPr>
              <w:t>ITEM</w:t>
            </w:r>
          </w:p>
        </w:tc>
        <w:tc>
          <w:tcPr>
            <w:tcW w:w="1335" w:type="dxa"/>
            <w:tcBorders>
              <w:top w:val="single" w:sz="4" w:space="0" w:color="000000"/>
              <w:left w:val="single" w:sz="4" w:space="0" w:color="000000"/>
              <w:bottom w:val="single" w:sz="4" w:space="0" w:color="000000"/>
            </w:tcBorders>
            <w:shd w:val="clear" w:color="auto" w:fill="D8D8D8"/>
            <w:vAlign w:val="bottom"/>
          </w:tcPr>
          <w:p w:rsidR="00C70A4A" w:rsidRPr="00066B76" w:rsidRDefault="00C70A4A">
            <w:pPr>
              <w:jc w:val="center"/>
              <w:rPr>
                <w:sz w:val="20"/>
                <w:szCs w:val="20"/>
              </w:rPr>
            </w:pPr>
            <w:r w:rsidRPr="00066B76">
              <w:rPr>
                <w:rFonts w:ascii="Verdana" w:hAnsi="Verdana" w:cs="Verdana"/>
                <w:b/>
                <w:bCs/>
                <w:sz w:val="20"/>
                <w:szCs w:val="20"/>
                <w:lang w:val="es-ES_tradnl"/>
              </w:rPr>
              <w:t>QTE  ESTIMADA</w:t>
            </w:r>
          </w:p>
        </w:tc>
        <w:tc>
          <w:tcPr>
            <w:tcW w:w="1000" w:type="dxa"/>
            <w:tcBorders>
              <w:top w:val="single" w:sz="4" w:space="0" w:color="000000"/>
              <w:left w:val="single" w:sz="4" w:space="0" w:color="000000"/>
              <w:bottom w:val="single" w:sz="4" w:space="0" w:color="000000"/>
            </w:tcBorders>
            <w:shd w:val="clear" w:color="auto" w:fill="D8D8D8"/>
            <w:vAlign w:val="bottom"/>
          </w:tcPr>
          <w:p w:rsidR="00C70A4A" w:rsidRPr="00066B76" w:rsidRDefault="00C70A4A">
            <w:pPr>
              <w:jc w:val="center"/>
              <w:rPr>
                <w:sz w:val="20"/>
                <w:szCs w:val="20"/>
              </w:rPr>
            </w:pPr>
            <w:r w:rsidRPr="00066B76">
              <w:rPr>
                <w:rFonts w:ascii="Verdana" w:hAnsi="Verdana" w:cs="Verdana"/>
                <w:b/>
                <w:bCs/>
                <w:sz w:val="20"/>
                <w:szCs w:val="20"/>
                <w:lang w:val="es-ES_tradnl"/>
              </w:rPr>
              <w:t>UN</w:t>
            </w:r>
          </w:p>
        </w:tc>
        <w:tc>
          <w:tcPr>
            <w:tcW w:w="3402" w:type="dxa"/>
            <w:tcBorders>
              <w:top w:val="single" w:sz="4" w:space="0" w:color="000000"/>
              <w:left w:val="single" w:sz="4" w:space="0" w:color="000000"/>
              <w:bottom w:val="single" w:sz="4" w:space="0" w:color="000000"/>
            </w:tcBorders>
            <w:shd w:val="clear" w:color="auto" w:fill="D8D8D8"/>
            <w:vAlign w:val="bottom"/>
          </w:tcPr>
          <w:p w:rsidR="00C70A4A" w:rsidRPr="00066B76" w:rsidRDefault="00C70A4A">
            <w:pPr>
              <w:jc w:val="center"/>
              <w:rPr>
                <w:sz w:val="20"/>
                <w:szCs w:val="20"/>
              </w:rPr>
            </w:pPr>
            <w:r w:rsidRPr="00066B76">
              <w:rPr>
                <w:rFonts w:ascii="Verdana" w:hAnsi="Verdana" w:cs="Verdana"/>
                <w:b/>
                <w:bCs/>
                <w:sz w:val="20"/>
                <w:szCs w:val="20"/>
              </w:rPr>
              <w:t>DESCRIÇÃO MINUCIOSA DO PRODUTO</w:t>
            </w:r>
          </w:p>
        </w:tc>
        <w:tc>
          <w:tcPr>
            <w:tcW w:w="2562" w:type="dxa"/>
            <w:tcBorders>
              <w:top w:val="single" w:sz="4" w:space="0" w:color="000000"/>
              <w:left w:val="single" w:sz="4" w:space="0" w:color="000000"/>
              <w:bottom w:val="single" w:sz="4" w:space="0" w:color="000000"/>
              <w:right w:val="single" w:sz="4" w:space="0" w:color="000000"/>
            </w:tcBorders>
            <w:shd w:val="clear" w:color="auto" w:fill="D8D8D8"/>
            <w:vAlign w:val="bottom"/>
          </w:tcPr>
          <w:p w:rsidR="00C70A4A" w:rsidRPr="00066B76" w:rsidRDefault="009C5B6D" w:rsidP="009C5B6D">
            <w:pPr>
              <w:jc w:val="center"/>
              <w:rPr>
                <w:sz w:val="20"/>
                <w:szCs w:val="20"/>
              </w:rPr>
            </w:pPr>
            <w:r w:rsidRPr="00066B76">
              <w:rPr>
                <w:rFonts w:ascii="Verdana" w:hAnsi="Verdana" w:cs="Arial"/>
                <w:b/>
                <w:sz w:val="20"/>
                <w:szCs w:val="20"/>
              </w:rPr>
              <w:t>VALOR MENSAL</w:t>
            </w:r>
            <w:r w:rsidR="00C70A4A" w:rsidRPr="00066B76">
              <w:rPr>
                <w:rFonts w:ascii="Verdana" w:hAnsi="Verdana" w:cs="Arial"/>
                <w:b/>
                <w:sz w:val="20"/>
                <w:szCs w:val="20"/>
              </w:rPr>
              <w:t xml:space="preserve"> ESTIMADO</w:t>
            </w:r>
          </w:p>
        </w:tc>
      </w:tr>
      <w:tr w:rsidR="00C70A4A" w:rsidRPr="00066B76" w:rsidTr="00066B76">
        <w:trPr>
          <w:trHeight w:val="698"/>
        </w:trPr>
        <w:tc>
          <w:tcPr>
            <w:tcW w:w="729" w:type="dxa"/>
            <w:tcBorders>
              <w:top w:val="single" w:sz="4" w:space="0" w:color="000000"/>
              <w:left w:val="single" w:sz="4" w:space="0" w:color="000000"/>
              <w:bottom w:val="single" w:sz="4" w:space="0" w:color="000000"/>
            </w:tcBorders>
            <w:shd w:val="clear" w:color="auto" w:fill="auto"/>
          </w:tcPr>
          <w:p w:rsidR="00C70A4A" w:rsidRPr="00066B76" w:rsidRDefault="00C70A4A">
            <w:pPr>
              <w:jc w:val="center"/>
              <w:rPr>
                <w:sz w:val="20"/>
                <w:szCs w:val="20"/>
              </w:rPr>
            </w:pPr>
            <w:r w:rsidRPr="00066B76">
              <w:rPr>
                <w:rFonts w:ascii="Verdana" w:hAnsi="Verdana" w:cs="Verdana"/>
                <w:sz w:val="20"/>
                <w:szCs w:val="20"/>
              </w:rPr>
              <w:t>1</w:t>
            </w:r>
          </w:p>
        </w:tc>
        <w:tc>
          <w:tcPr>
            <w:tcW w:w="1335" w:type="dxa"/>
            <w:tcBorders>
              <w:top w:val="single" w:sz="4" w:space="0" w:color="000000"/>
              <w:left w:val="single" w:sz="4" w:space="0" w:color="000000"/>
              <w:bottom w:val="single" w:sz="4" w:space="0" w:color="000000"/>
            </w:tcBorders>
            <w:shd w:val="clear" w:color="auto" w:fill="auto"/>
          </w:tcPr>
          <w:p w:rsidR="00C70A4A" w:rsidRPr="00066B76" w:rsidRDefault="00A07CCC">
            <w:pPr>
              <w:jc w:val="center"/>
              <w:rPr>
                <w:sz w:val="20"/>
                <w:szCs w:val="20"/>
              </w:rPr>
            </w:pPr>
            <w:r w:rsidRPr="00066B76">
              <w:rPr>
                <w:rFonts w:ascii="Verdana" w:hAnsi="Verdana" w:cs="Verdana"/>
                <w:sz w:val="20"/>
                <w:szCs w:val="20"/>
              </w:rPr>
              <w:t>11</w:t>
            </w:r>
          </w:p>
        </w:tc>
        <w:tc>
          <w:tcPr>
            <w:tcW w:w="1000" w:type="dxa"/>
            <w:tcBorders>
              <w:top w:val="single" w:sz="4" w:space="0" w:color="000000"/>
              <w:left w:val="single" w:sz="4" w:space="0" w:color="000000"/>
              <w:bottom w:val="single" w:sz="4" w:space="0" w:color="000000"/>
            </w:tcBorders>
            <w:shd w:val="clear" w:color="auto" w:fill="auto"/>
          </w:tcPr>
          <w:p w:rsidR="00C70A4A" w:rsidRPr="00066B76" w:rsidRDefault="00C70A4A">
            <w:pPr>
              <w:jc w:val="center"/>
              <w:rPr>
                <w:sz w:val="20"/>
                <w:szCs w:val="20"/>
              </w:rPr>
            </w:pPr>
            <w:r w:rsidRPr="00066B76">
              <w:rPr>
                <w:rFonts w:ascii="Verdana" w:hAnsi="Verdana" w:cs="Verdana"/>
                <w:sz w:val="20"/>
                <w:szCs w:val="20"/>
              </w:rPr>
              <w:t>MÊS</w:t>
            </w:r>
          </w:p>
        </w:tc>
        <w:tc>
          <w:tcPr>
            <w:tcW w:w="3402" w:type="dxa"/>
            <w:tcBorders>
              <w:top w:val="single" w:sz="4" w:space="0" w:color="000000"/>
              <w:left w:val="single" w:sz="4" w:space="0" w:color="000000"/>
              <w:bottom w:val="single" w:sz="4" w:space="0" w:color="000000"/>
            </w:tcBorders>
            <w:shd w:val="clear" w:color="auto" w:fill="auto"/>
          </w:tcPr>
          <w:p w:rsidR="00C70A4A" w:rsidRPr="00066B76" w:rsidRDefault="00A07CCC" w:rsidP="00A07CCC">
            <w:pPr>
              <w:snapToGrid w:val="0"/>
              <w:jc w:val="both"/>
              <w:rPr>
                <w:rFonts w:ascii="Verdana" w:hAnsi="Verdana" w:cs="Verdana"/>
                <w:sz w:val="20"/>
                <w:szCs w:val="20"/>
              </w:rPr>
            </w:pPr>
            <w:r w:rsidRPr="00066B76">
              <w:rPr>
                <w:rFonts w:ascii="Verdana" w:hAnsi="Verdana" w:cs="Verdana"/>
                <w:sz w:val="20"/>
                <w:szCs w:val="20"/>
              </w:rPr>
              <w:t xml:space="preserve">Serviços de Consultoria contábil com profissional devidamente registrado no Conselho Regional de Contabilidade para execução de serviços de, conferencia nos relatórios contábeis e Patrimoniais relativos a </w:t>
            </w:r>
            <w:r w:rsidRPr="00066B76">
              <w:rPr>
                <w:rFonts w:ascii="Verdana" w:hAnsi="Verdana" w:cs="Verdana"/>
                <w:sz w:val="20"/>
                <w:szCs w:val="20"/>
              </w:rPr>
              <w:lastRenderedPageBreak/>
              <w:t>Prefeitura Municipal de Pequi/MG</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C70A4A" w:rsidRPr="00066B76" w:rsidRDefault="009C5B6D" w:rsidP="000877C3">
            <w:pPr>
              <w:snapToGrid w:val="0"/>
              <w:jc w:val="right"/>
              <w:rPr>
                <w:rFonts w:ascii="Verdana" w:hAnsi="Verdana" w:cs="Verdana"/>
                <w:sz w:val="20"/>
                <w:szCs w:val="20"/>
              </w:rPr>
            </w:pPr>
            <w:r w:rsidRPr="00066B76">
              <w:rPr>
                <w:rFonts w:ascii="Verdana" w:hAnsi="Verdana" w:cs="Verdana"/>
                <w:sz w:val="20"/>
                <w:szCs w:val="20"/>
              </w:rPr>
              <w:lastRenderedPageBreak/>
              <w:t>6</w:t>
            </w:r>
            <w:r w:rsidR="001B303D" w:rsidRPr="00066B76">
              <w:rPr>
                <w:rFonts w:ascii="Verdana" w:hAnsi="Verdana" w:cs="Verdana"/>
                <w:sz w:val="20"/>
                <w:szCs w:val="20"/>
              </w:rPr>
              <w:t>.000,00</w:t>
            </w:r>
          </w:p>
        </w:tc>
      </w:tr>
    </w:tbl>
    <w:p w:rsidR="00C70A4A" w:rsidRPr="00066B76" w:rsidRDefault="00C70A4A">
      <w:pPr>
        <w:rPr>
          <w:rFonts w:ascii="Verdana" w:hAnsi="Verdana" w:cs="Arial"/>
          <w:b/>
          <w:sz w:val="20"/>
          <w:szCs w:val="20"/>
        </w:rPr>
      </w:pPr>
    </w:p>
    <w:p w:rsidR="00C70A4A" w:rsidRDefault="00C70A4A">
      <w:pPr>
        <w:pageBreakBefore/>
        <w:rPr>
          <w:rFonts w:ascii="Verdana" w:hAnsi="Verdana" w:cs="Arial"/>
          <w:b/>
          <w:sz w:val="22"/>
          <w:szCs w:val="22"/>
        </w:rPr>
      </w:pPr>
    </w:p>
    <w:p w:rsidR="00C70A4A" w:rsidRDefault="00C70A4A">
      <w:pPr>
        <w:jc w:val="center"/>
        <w:rPr>
          <w:rFonts w:ascii="Verdana" w:hAnsi="Verdana" w:cs="Arial"/>
          <w:b/>
          <w:sz w:val="22"/>
          <w:szCs w:val="22"/>
        </w:rPr>
      </w:pPr>
    </w:p>
    <w:p w:rsidR="00C70A4A" w:rsidRDefault="00C70A4A">
      <w:pPr>
        <w:jc w:val="center"/>
      </w:pPr>
      <w:r>
        <w:rPr>
          <w:rFonts w:ascii="Verdana" w:hAnsi="Verdana" w:cs="Arial"/>
          <w:b/>
          <w:sz w:val="22"/>
          <w:szCs w:val="22"/>
        </w:rPr>
        <w:t>ANEXO II</w:t>
      </w:r>
    </w:p>
    <w:p w:rsidR="00C70A4A" w:rsidRDefault="00C70A4A">
      <w:pPr>
        <w:jc w:val="center"/>
        <w:rPr>
          <w:rFonts w:ascii="Verdana" w:hAnsi="Verdana" w:cs="Arial"/>
          <w:b/>
          <w:sz w:val="22"/>
          <w:szCs w:val="22"/>
        </w:rPr>
      </w:pPr>
    </w:p>
    <w:p w:rsidR="00C70A4A" w:rsidRDefault="00C70A4A">
      <w:pPr>
        <w:pStyle w:val="Ttulo1"/>
      </w:pPr>
      <w:r>
        <w:rPr>
          <w:rFonts w:ascii="Verdana" w:hAnsi="Verdana" w:cs="Verdana"/>
          <w:sz w:val="22"/>
          <w:szCs w:val="22"/>
        </w:rPr>
        <w:t>MINUTA DO CONTRATO DE PRESTAÇÃO DE SERVIÇOS</w:t>
      </w:r>
    </w:p>
    <w:p w:rsidR="00C70A4A" w:rsidRDefault="00C70A4A">
      <w:pPr>
        <w:jc w:val="center"/>
        <w:rPr>
          <w:rFonts w:ascii="Verdana" w:hAnsi="Verdana" w:cs="Arial"/>
          <w:sz w:val="22"/>
          <w:szCs w:val="22"/>
        </w:rPr>
      </w:pPr>
    </w:p>
    <w:p w:rsidR="00C70A4A" w:rsidRDefault="00C70A4A">
      <w:pPr>
        <w:jc w:val="both"/>
        <w:rPr>
          <w:rFonts w:ascii="Verdana" w:hAnsi="Verdana" w:cs="Arial"/>
          <w:sz w:val="22"/>
          <w:szCs w:val="22"/>
        </w:rPr>
      </w:pPr>
    </w:p>
    <w:p w:rsidR="00C70A4A" w:rsidRDefault="00C70A4A">
      <w:pPr>
        <w:jc w:val="both"/>
      </w:pPr>
      <w:r>
        <w:rPr>
          <w:rFonts w:ascii="Verdana" w:hAnsi="Verdana" w:cs="Arial"/>
          <w:sz w:val="22"/>
          <w:szCs w:val="22"/>
        </w:rPr>
        <w:t xml:space="preserve">Pelo presente instrumento particular, o </w:t>
      </w:r>
      <w:r>
        <w:rPr>
          <w:rFonts w:ascii="Verdana" w:hAnsi="Verdana" w:cs="Arial"/>
          <w:b/>
          <w:sz w:val="22"/>
          <w:szCs w:val="22"/>
        </w:rPr>
        <w:t xml:space="preserve">MUNICÍPIO DE </w:t>
      </w:r>
      <w:r w:rsidR="00AB462D">
        <w:rPr>
          <w:rFonts w:ascii="Verdana" w:hAnsi="Verdana" w:cs="Arial"/>
          <w:b/>
          <w:sz w:val="22"/>
          <w:szCs w:val="22"/>
        </w:rPr>
        <w:t>PEQUI</w:t>
      </w:r>
      <w:r>
        <w:rPr>
          <w:rFonts w:ascii="Verdana" w:hAnsi="Verdana" w:cs="Arial"/>
          <w:b/>
          <w:sz w:val="22"/>
          <w:szCs w:val="22"/>
        </w:rPr>
        <w:t>/MG</w:t>
      </w:r>
      <w:r>
        <w:rPr>
          <w:rFonts w:ascii="Verdana" w:hAnsi="Verdana" w:cs="Arial"/>
          <w:sz w:val="22"/>
          <w:szCs w:val="22"/>
        </w:rPr>
        <w:t xml:space="preserve">, inscrito no CNPJ/MF sob o nº </w:t>
      </w:r>
      <w:r>
        <w:rPr>
          <w:rFonts w:ascii="Verdana" w:hAnsi="Verdana" w:cs="Verdana"/>
          <w:sz w:val="22"/>
          <w:szCs w:val="22"/>
        </w:rPr>
        <w:t>18.313.866-0001-18</w:t>
      </w:r>
      <w:r>
        <w:rPr>
          <w:rFonts w:ascii="Verdana" w:hAnsi="Verdana" w:cs="Arial"/>
          <w:sz w:val="22"/>
          <w:szCs w:val="22"/>
        </w:rPr>
        <w:t xml:space="preserve">, com sede administrativa na Avenida Dona Joaquina do Pompéu, nº. 64, Centro, </w:t>
      </w:r>
      <w:r w:rsidR="00AB462D">
        <w:rPr>
          <w:rFonts w:ascii="Verdana" w:hAnsi="Verdana" w:cs="Arial"/>
          <w:sz w:val="22"/>
          <w:szCs w:val="22"/>
        </w:rPr>
        <w:t>Pequi</w:t>
      </w:r>
      <w:r>
        <w:rPr>
          <w:rFonts w:ascii="Verdana" w:hAnsi="Verdana" w:cs="Arial"/>
          <w:sz w:val="22"/>
          <w:szCs w:val="22"/>
        </w:rPr>
        <w:t xml:space="preserve">/MG, neste ato representado por seu Prefeito Municipal, Sr. ________________, casado, inscrito no CPF sob o nº _____________________, de ora em diante denominado simplesmente CONTRATANTE, e de outro lado _________________________, inscrito no CNPJ sob o nº ____________________________, sito à Rua __________________________________________- MG, de ora em diante denominado simplesmente CONTRATADO, de conformidade com a Lei Federal nº 8.666/93, com alterações introduzidas pela Lei nº 8.883/94, Processo Licitatório nº </w:t>
      </w:r>
      <w:r w:rsidR="00AB462D">
        <w:rPr>
          <w:rFonts w:ascii="Verdana" w:hAnsi="Verdana" w:cs="Arial"/>
          <w:sz w:val="22"/>
          <w:szCs w:val="22"/>
        </w:rPr>
        <w:t>006/2019</w:t>
      </w:r>
      <w:r>
        <w:rPr>
          <w:rFonts w:ascii="Verdana" w:hAnsi="Verdana" w:cs="Arial"/>
          <w:sz w:val="22"/>
          <w:szCs w:val="22"/>
        </w:rPr>
        <w:t xml:space="preserve">, Modalidade Convite nº </w:t>
      </w:r>
      <w:r w:rsidR="00AB462D">
        <w:rPr>
          <w:rFonts w:ascii="Verdana" w:hAnsi="Verdana" w:cs="Arial"/>
          <w:sz w:val="22"/>
          <w:szCs w:val="22"/>
        </w:rPr>
        <w:t>001/2019</w:t>
      </w:r>
      <w:r>
        <w:rPr>
          <w:rFonts w:ascii="Verdana" w:hAnsi="Verdana" w:cs="Arial"/>
          <w:sz w:val="22"/>
          <w:szCs w:val="22"/>
        </w:rPr>
        <w:t>, têm como justo e contratado o seguinte:</w:t>
      </w:r>
    </w:p>
    <w:p w:rsidR="00C70A4A" w:rsidRDefault="00C70A4A">
      <w:pPr>
        <w:jc w:val="both"/>
        <w:rPr>
          <w:rFonts w:ascii="Verdana" w:hAnsi="Verdana" w:cs="Arial"/>
          <w:sz w:val="22"/>
          <w:szCs w:val="22"/>
        </w:rPr>
      </w:pPr>
    </w:p>
    <w:p w:rsidR="00C70A4A" w:rsidRDefault="00C70A4A">
      <w:pPr>
        <w:jc w:val="both"/>
      </w:pPr>
      <w:r>
        <w:rPr>
          <w:rFonts w:ascii="Verdana" w:hAnsi="Verdana" w:cs="Arial"/>
          <w:b/>
          <w:sz w:val="22"/>
          <w:szCs w:val="22"/>
        </w:rPr>
        <w:t>CLÁUSULA 1ª - DO OBJETO</w:t>
      </w:r>
    </w:p>
    <w:p w:rsidR="00C70A4A" w:rsidRDefault="00C70A4A">
      <w:pPr>
        <w:jc w:val="both"/>
        <w:rPr>
          <w:rFonts w:ascii="Verdana" w:hAnsi="Verdana" w:cs="Arial"/>
          <w:b/>
          <w:sz w:val="22"/>
          <w:szCs w:val="22"/>
        </w:rPr>
      </w:pPr>
    </w:p>
    <w:p w:rsidR="00C70A4A" w:rsidRDefault="00C70A4A">
      <w:pPr>
        <w:jc w:val="both"/>
      </w:pPr>
      <w:r>
        <w:rPr>
          <w:rFonts w:ascii="Verdana" w:hAnsi="Verdana" w:cs="Arial"/>
          <w:sz w:val="22"/>
          <w:szCs w:val="22"/>
        </w:rPr>
        <w:t xml:space="preserve">O objeto do presente contrato é a </w:t>
      </w:r>
      <w:r w:rsidR="00066B76" w:rsidRPr="00066B76">
        <w:rPr>
          <w:rFonts w:ascii="Verdana" w:hAnsi="Verdana" w:cs="Arial"/>
          <w:b/>
          <w:i/>
          <w:sz w:val="22"/>
          <w:szCs w:val="22"/>
        </w:rPr>
        <w:t>Contratação de Empresa de serviços de Consultoria contábil com profissional devidamente registrado no Conselho Regional de Contabilidade para execução de serviços de, conferencia nos relatórios contábeis e Patrimoniais relativos a Prefeitura Municipal de Pequi/MG</w:t>
      </w:r>
      <w:r>
        <w:rPr>
          <w:rFonts w:ascii="Verdana" w:hAnsi="Verdana" w:cs="Verdana"/>
          <w:bCs/>
          <w:iCs/>
          <w:sz w:val="22"/>
          <w:szCs w:val="22"/>
        </w:rPr>
        <w:t xml:space="preserve">, </w:t>
      </w:r>
      <w:r>
        <w:rPr>
          <w:rFonts w:ascii="Verdana" w:hAnsi="Verdana" w:cs="Arial"/>
          <w:bCs/>
          <w:iCs/>
          <w:sz w:val="22"/>
          <w:szCs w:val="22"/>
        </w:rPr>
        <w:t>conforme abaixo descrito:</w:t>
      </w:r>
    </w:p>
    <w:p w:rsidR="00C70A4A" w:rsidRDefault="00C70A4A">
      <w:pPr>
        <w:jc w:val="both"/>
        <w:rPr>
          <w:rFonts w:ascii="Verdana" w:hAnsi="Verdana" w:cs="Arial"/>
          <w:b/>
          <w:bCs/>
          <w:iCs/>
          <w:sz w:val="22"/>
          <w:szCs w:val="22"/>
        </w:rPr>
      </w:pPr>
    </w:p>
    <w:tbl>
      <w:tblPr>
        <w:tblW w:w="0" w:type="auto"/>
        <w:tblInd w:w="50" w:type="dxa"/>
        <w:tblLayout w:type="fixed"/>
        <w:tblCellMar>
          <w:left w:w="70" w:type="dxa"/>
          <w:right w:w="70" w:type="dxa"/>
        </w:tblCellMar>
        <w:tblLook w:val="0000"/>
      </w:tblPr>
      <w:tblGrid>
        <w:gridCol w:w="712"/>
        <w:gridCol w:w="1331"/>
        <w:gridCol w:w="717"/>
        <w:gridCol w:w="2217"/>
        <w:gridCol w:w="1559"/>
        <w:gridCol w:w="1994"/>
      </w:tblGrid>
      <w:tr w:rsidR="00C70A4A">
        <w:trPr>
          <w:cantSplit/>
          <w:trHeight w:val="465"/>
        </w:trPr>
        <w:tc>
          <w:tcPr>
            <w:tcW w:w="712" w:type="dxa"/>
            <w:tcBorders>
              <w:top w:val="single" w:sz="4" w:space="0" w:color="000000"/>
              <w:left w:val="single" w:sz="4" w:space="0" w:color="000000"/>
              <w:bottom w:val="single" w:sz="4" w:space="0" w:color="000000"/>
            </w:tcBorders>
            <w:shd w:val="clear" w:color="auto" w:fill="D8D8D8"/>
            <w:vAlign w:val="bottom"/>
          </w:tcPr>
          <w:p w:rsidR="00C70A4A" w:rsidRDefault="00C70A4A">
            <w:pPr>
              <w:jc w:val="center"/>
            </w:pPr>
            <w:r>
              <w:rPr>
                <w:rFonts w:ascii="Verdana" w:hAnsi="Verdana" w:cs="Verdana"/>
                <w:b/>
                <w:bCs/>
                <w:sz w:val="16"/>
                <w:szCs w:val="16"/>
                <w:lang w:val="es-ES_tradnl"/>
              </w:rPr>
              <w:t>ITEM</w:t>
            </w:r>
          </w:p>
        </w:tc>
        <w:tc>
          <w:tcPr>
            <w:tcW w:w="1331" w:type="dxa"/>
            <w:tcBorders>
              <w:top w:val="single" w:sz="4" w:space="0" w:color="000000"/>
              <w:left w:val="single" w:sz="4" w:space="0" w:color="000000"/>
              <w:bottom w:val="single" w:sz="4" w:space="0" w:color="000000"/>
            </w:tcBorders>
            <w:shd w:val="clear" w:color="auto" w:fill="D8D8D8"/>
            <w:vAlign w:val="bottom"/>
          </w:tcPr>
          <w:p w:rsidR="00C70A4A" w:rsidRDefault="00C70A4A">
            <w:pPr>
              <w:jc w:val="center"/>
            </w:pPr>
            <w:r>
              <w:rPr>
                <w:rFonts w:ascii="Verdana" w:hAnsi="Verdana" w:cs="Verdana"/>
                <w:b/>
                <w:bCs/>
                <w:sz w:val="16"/>
                <w:szCs w:val="16"/>
                <w:lang w:val="es-ES_tradnl"/>
              </w:rPr>
              <w:t>QTE  ESTIMADA</w:t>
            </w:r>
          </w:p>
        </w:tc>
        <w:tc>
          <w:tcPr>
            <w:tcW w:w="717" w:type="dxa"/>
            <w:tcBorders>
              <w:top w:val="single" w:sz="4" w:space="0" w:color="000000"/>
              <w:left w:val="single" w:sz="4" w:space="0" w:color="000000"/>
              <w:bottom w:val="single" w:sz="4" w:space="0" w:color="000000"/>
            </w:tcBorders>
            <w:shd w:val="clear" w:color="auto" w:fill="D8D8D8"/>
            <w:vAlign w:val="bottom"/>
          </w:tcPr>
          <w:p w:rsidR="00C70A4A" w:rsidRDefault="00C70A4A">
            <w:pPr>
              <w:jc w:val="center"/>
            </w:pPr>
            <w:r>
              <w:rPr>
                <w:rFonts w:ascii="Verdana" w:hAnsi="Verdana" w:cs="Verdana"/>
                <w:b/>
                <w:bCs/>
                <w:sz w:val="16"/>
                <w:szCs w:val="16"/>
                <w:lang w:val="es-ES_tradnl"/>
              </w:rPr>
              <w:t>UN</w:t>
            </w:r>
          </w:p>
        </w:tc>
        <w:tc>
          <w:tcPr>
            <w:tcW w:w="2217" w:type="dxa"/>
            <w:tcBorders>
              <w:top w:val="single" w:sz="4" w:space="0" w:color="000000"/>
              <w:left w:val="single" w:sz="4" w:space="0" w:color="000000"/>
              <w:bottom w:val="single" w:sz="4" w:space="0" w:color="000000"/>
            </w:tcBorders>
            <w:shd w:val="clear" w:color="auto" w:fill="D8D8D8"/>
            <w:vAlign w:val="bottom"/>
          </w:tcPr>
          <w:p w:rsidR="00C70A4A" w:rsidRDefault="00C70A4A">
            <w:pPr>
              <w:jc w:val="center"/>
            </w:pPr>
            <w:r>
              <w:rPr>
                <w:rFonts w:ascii="Verdana" w:hAnsi="Verdana" w:cs="Verdana"/>
                <w:b/>
                <w:bCs/>
                <w:sz w:val="16"/>
                <w:szCs w:val="16"/>
              </w:rPr>
              <w:t>DESCRIÇÃO MINUCIOSA DO PRODUTO</w:t>
            </w:r>
          </w:p>
        </w:tc>
        <w:tc>
          <w:tcPr>
            <w:tcW w:w="1559" w:type="dxa"/>
            <w:tcBorders>
              <w:top w:val="single" w:sz="4" w:space="0" w:color="000000"/>
              <w:left w:val="single" w:sz="4" w:space="0" w:color="000000"/>
              <w:bottom w:val="single" w:sz="4" w:space="0" w:color="000000"/>
            </w:tcBorders>
            <w:shd w:val="clear" w:color="auto" w:fill="D8D8D8"/>
            <w:vAlign w:val="bottom"/>
          </w:tcPr>
          <w:p w:rsidR="00C70A4A" w:rsidRDefault="00C70A4A">
            <w:pPr>
              <w:jc w:val="center"/>
            </w:pPr>
            <w:r>
              <w:rPr>
                <w:rFonts w:ascii="Verdana" w:hAnsi="Verdana" w:cs="Verdana"/>
                <w:b/>
                <w:bCs/>
                <w:sz w:val="16"/>
                <w:szCs w:val="16"/>
              </w:rPr>
              <w:t>VALOR MENSAL</w:t>
            </w:r>
          </w:p>
        </w:tc>
        <w:tc>
          <w:tcPr>
            <w:tcW w:w="1994" w:type="dxa"/>
            <w:tcBorders>
              <w:top w:val="single" w:sz="4" w:space="0" w:color="000000"/>
              <w:left w:val="single" w:sz="4" w:space="0" w:color="000000"/>
              <w:bottom w:val="single" w:sz="4" w:space="0" w:color="000000"/>
              <w:right w:val="single" w:sz="4" w:space="0" w:color="000000"/>
            </w:tcBorders>
            <w:shd w:val="clear" w:color="auto" w:fill="D8D8D8"/>
            <w:vAlign w:val="bottom"/>
          </w:tcPr>
          <w:p w:rsidR="00C70A4A" w:rsidRDefault="00C70A4A">
            <w:pPr>
              <w:jc w:val="center"/>
            </w:pPr>
            <w:r>
              <w:rPr>
                <w:rFonts w:ascii="Verdana" w:hAnsi="Verdana" w:cs="Verdana"/>
                <w:b/>
                <w:bCs/>
                <w:sz w:val="16"/>
                <w:szCs w:val="16"/>
              </w:rPr>
              <w:t>VALOR TOTAL</w:t>
            </w:r>
          </w:p>
        </w:tc>
      </w:tr>
      <w:tr w:rsidR="00C70A4A">
        <w:trPr>
          <w:cantSplit/>
          <w:trHeight w:val="1100"/>
        </w:trPr>
        <w:tc>
          <w:tcPr>
            <w:tcW w:w="712" w:type="dxa"/>
            <w:tcBorders>
              <w:top w:val="single" w:sz="4" w:space="0" w:color="000000"/>
              <w:left w:val="single" w:sz="4" w:space="0" w:color="000000"/>
              <w:bottom w:val="single" w:sz="4" w:space="0" w:color="000000"/>
            </w:tcBorders>
            <w:shd w:val="clear" w:color="auto" w:fill="auto"/>
          </w:tcPr>
          <w:p w:rsidR="00C70A4A" w:rsidRDefault="00C70A4A">
            <w:pPr>
              <w:snapToGrid w:val="0"/>
              <w:jc w:val="center"/>
              <w:rPr>
                <w:rFonts w:ascii="Verdana" w:hAnsi="Verdana" w:cs="Arial"/>
                <w:b/>
                <w:bCs/>
                <w:sz w:val="14"/>
                <w:szCs w:val="14"/>
              </w:rPr>
            </w:pPr>
          </w:p>
        </w:tc>
        <w:tc>
          <w:tcPr>
            <w:tcW w:w="1331" w:type="dxa"/>
            <w:tcBorders>
              <w:top w:val="single" w:sz="4" w:space="0" w:color="000000"/>
              <w:left w:val="single" w:sz="4" w:space="0" w:color="000000"/>
              <w:bottom w:val="single" w:sz="4" w:space="0" w:color="000000"/>
            </w:tcBorders>
            <w:shd w:val="clear" w:color="auto" w:fill="auto"/>
          </w:tcPr>
          <w:p w:rsidR="00C70A4A" w:rsidRDefault="00C70A4A">
            <w:pPr>
              <w:snapToGrid w:val="0"/>
              <w:jc w:val="center"/>
              <w:rPr>
                <w:rFonts w:ascii="Verdana" w:hAnsi="Verdana" w:cs="Arial"/>
                <w:sz w:val="14"/>
                <w:szCs w:val="14"/>
              </w:rPr>
            </w:pPr>
          </w:p>
        </w:tc>
        <w:tc>
          <w:tcPr>
            <w:tcW w:w="717" w:type="dxa"/>
            <w:tcBorders>
              <w:top w:val="single" w:sz="4" w:space="0" w:color="000000"/>
              <w:left w:val="single" w:sz="4" w:space="0" w:color="000000"/>
              <w:bottom w:val="single" w:sz="4" w:space="0" w:color="000000"/>
            </w:tcBorders>
            <w:shd w:val="clear" w:color="auto" w:fill="auto"/>
          </w:tcPr>
          <w:p w:rsidR="00C70A4A" w:rsidRDefault="00C70A4A">
            <w:pPr>
              <w:snapToGrid w:val="0"/>
              <w:jc w:val="center"/>
              <w:rPr>
                <w:rFonts w:ascii="Verdana" w:hAnsi="Verdana" w:cs="Arial"/>
                <w:sz w:val="14"/>
                <w:szCs w:val="14"/>
              </w:rPr>
            </w:pPr>
          </w:p>
        </w:tc>
        <w:tc>
          <w:tcPr>
            <w:tcW w:w="2217" w:type="dxa"/>
            <w:tcBorders>
              <w:top w:val="single" w:sz="4" w:space="0" w:color="000000"/>
              <w:left w:val="single" w:sz="4" w:space="0" w:color="000000"/>
              <w:bottom w:val="single" w:sz="4" w:space="0" w:color="000000"/>
            </w:tcBorders>
            <w:shd w:val="clear" w:color="auto" w:fill="auto"/>
          </w:tcPr>
          <w:p w:rsidR="00C70A4A" w:rsidRDefault="00C70A4A">
            <w:pPr>
              <w:snapToGrid w:val="0"/>
              <w:jc w:val="both"/>
              <w:rPr>
                <w:rFonts w:ascii="Verdana" w:hAnsi="Verdana" w:cs="Arial"/>
                <w:sz w:val="14"/>
                <w:szCs w:val="14"/>
              </w:rPr>
            </w:pPr>
          </w:p>
        </w:tc>
        <w:tc>
          <w:tcPr>
            <w:tcW w:w="1559" w:type="dxa"/>
            <w:tcBorders>
              <w:top w:val="single" w:sz="4" w:space="0" w:color="000000"/>
              <w:left w:val="single" w:sz="4" w:space="0" w:color="000000"/>
              <w:bottom w:val="single" w:sz="4" w:space="0" w:color="000000"/>
            </w:tcBorders>
            <w:shd w:val="clear" w:color="auto" w:fill="auto"/>
          </w:tcPr>
          <w:p w:rsidR="00C70A4A" w:rsidRDefault="00C70A4A">
            <w:pPr>
              <w:snapToGrid w:val="0"/>
              <w:jc w:val="center"/>
              <w:rPr>
                <w:rFonts w:ascii="Verdana" w:hAnsi="Verdana" w:cs="Arial"/>
                <w:sz w:val="14"/>
                <w:szCs w:val="14"/>
              </w:rPr>
            </w:pP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C70A4A" w:rsidRDefault="00C70A4A">
            <w:pPr>
              <w:snapToGrid w:val="0"/>
              <w:jc w:val="center"/>
              <w:rPr>
                <w:rFonts w:ascii="Verdana" w:hAnsi="Verdana" w:cs="Arial"/>
                <w:sz w:val="14"/>
                <w:szCs w:val="14"/>
              </w:rPr>
            </w:pPr>
          </w:p>
        </w:tc>
      </w:tr>
    </w:tbl>
    <w:p w:rsidR="00C70A4A" w:rsidRDefault="00C70A4A" w:rsidP="00182743">
      <w:pPr>
        <w:rPr>
          <w:rFonts w:ascii="Verdana" w:hAnsi="Verdana" w:cs="Arial"/>
          <w:b/>
          <w:sz w:val="22"/>
          <w:szCs w:val="22"/>
        </w:rPr>
      </w:pPr>
    </w:p>
    <w:p w:rsidR="00C70A4A" w:rsidRDefault="00C70A4A" w:rsidP="00182743">
      <w:pPr>
        <w:jc w:val="both"/>
      </w:pPr>
      <w:r>
        <w:rPr>
          <w:rFonts w:ascii="Verdana" w:hAnsi="Verdana" w:cs="Arial"/>
          <w:b/>
          <w:sz w:val="22"/>
          <w:szCs w:val="22"/>
        </w:rPr>
        <w:t>CLÁUSULA 2ª - DOS PREÇOS E FORMA DE PAGAMENTO</w:t>
      </w:r>
    </w:p>
    <w:p w:rsidR="00C70A4A" w:rsidRDefault="00C70A4A" w:rsidP="00182743">
      <w:pPr>
        <w:jc w:val="both"/>
        <w:rPr>
          <w:rFonts w:ascii="Verdana" w:hAnsi="Verdana" w:cs="Arial"/>
          <w:b/>
          <w:sz w:val="22"/>
          <w:szCs w:val="22"/>
        </w:rPr>
      </w:pPr>
    </w:p>
    <w:p w:rsidR="00C70A4A" w:rsidRDefault="00C70A4A" w:rsidP="00182743">
      <w:pPr>
        <w:jc w:val="both"/>
      </w:pPr>
      <w:r>
        <w:rPr>
          <w:rFonts w:ascii="Verdana" w:hAnsi="Verdana" w:cs="Arial"/>
          <w:sz w:val="22"/>
          <w:szCs w:val="22"/>
        </w:rPr>
        <w:t>2.1. Dos preços</w:t>
      </w:r>
    </w:p>
    <w:p w:rsidR="00C70A4A" w:rsidRDefault="00C70A4A" w:rsidP="00182743">
      <w:pPr>
        <w:jc w:val="both"/>
        <w:rPr>
          <w:rFonts w:ascii="Verdana" w:hAnsi="Verdana" w:cs="Arial"/>
          <w:sz w:val="22"/>
          <w:szCs w:val="22"/>
        </w:rPr>
      </w:pPr>
    </w:p>
    <w:p w:rsidR="00C70A4A" w:rsidRDefault="00C70A4A" w:rsidP="00182743">
      <w:pPr>
        <w:pStyle w:val="A010178"/>
        <w:suppressAutoHyphens w:val="0"/>
      </w:pPr>
      <w:r>
        <w:rPr>
          <w:rFonts w:ascii="Verdana" w:hAnsi="Verdana" w:cs="Arial"/>
          <w:color w:val="auto"/>
          <w:sz w:val="22"/>
          <w:szCs w:val="22"/>
        </w:rPr>
        <w:t xml:space="preserve">2.1.1. O contratante pagará ao contratado, a importância mensal de R$________________, perfazendo um total de R$ _____________. </w:t>
      </w:r>
    </w:p>
    <w:p w:rsidR="00C70A4A" w:rsidRDefault="00C70A4A" w:rsidP="00182743">
      <w:pPr>
        <w:pStyle w:val="A010178"/>
        <w:suppressAutoHyphens w:val="0"/>
        <w:rPr>
          <w:rFonts w:ascii="Verdana" w:hAnsi="Verdana" w:cs="Arial"/>
          <w:b/>
          <w:color w:val="auto"/>
          <w:sz w:val="22"/>
          <w:szCs w:val="22"/>
        </w:rPr>
      </w:pPr>
    </w:p>
    <w:p w:rsidR="00C70A4A" w:rsidRDefault="00C70A4A" w:rsidP="00182743">
      <w:pPr>
        <w:jc w:val="both"/>
      </w:pPr>
      <w:r>
        <w:rPr>
          <w:rFonts w:ascii="Verdana" w:hAnsi="Verdana" w:cs="Arial"/>
          <w:sz w:val="22"/>
          <w:szCs w:val="22"/>
        </w:rPr>
        <w:t>2.1.2. O pagamento será efetuado até 30 (trinta) dias após a prestação dos serviços, em moeda corrente nacional.</w:t>
      </w:r>
    </w:p>
    <w:p w:rsidR="00C70A4A" w:rsidRDefault="00C70A4A" w:rsidP="00182743">
      <w:pPr>
        <w:pStyle w:val="A010178"/>
        <w:suppressAutoHyphens w:val="0"/>
      </w:pPr>
    </w:p>
    <w:p w:rsidR="00C70A4A" w:rsidRDefault="00C70A4A" w:rsidP="00182743">
      <w:pPr>
        <w:jc w:val="both"/>
      </w:pPr>
      <w:r>
        <w:rPr>
          <w:rFonts w:ascii="Verdana" w:hAnsi="Verdana" w:cs="Arial"/>
          <w:sz w:val="22"/>
          <w:szCs w:val="22"/>
        </w:rPr>
        <w:t>2.1.3. O Contratante se reserva o direito de exigir do Contratado, a comprovação de quitação das obrigações fiscais, sociais e trabalhistas.</w:t>
      </w:r>
    </w:p>
    <w:p w:rsidR="00C70A4A" w:rsidRDefault="00C70A4A" w:rsidP="00182743">
      <w:pPr>
        <w:jc w:val="both"/>
        <w:rPr>
          <w:rFonts w:ascii="Verdana" w:hAnsi="Verdana" w:cs="Arial"/>
          <w:b/>
          <w:sz w:val="22"/>
          <w:szCs w:val="22"/>
        </w:rPr>
      </w:pPr>
    </w:p>
    <w:p w:rsidR="00C70A4A" w:rsidRDefault="00C70A4A" w:rsidP="00182743">
      <w:pPr>
        <w:jc w:val="both"/>
      </w:pPr>
      <w:r>
        <w:rPr>
          <w:rFonts w:ascii="Verdana" w:hAnsi="Verdana" w:cs="Arial"/>
          <w:sz w:val="22"/>
          <w:szCs w:val="22"/>
        </w:rPr>
        <w:lastRenderedPageBreak/>
        <w:t>2.2. Os preços referidos incluem todos os custos e benefícios decorrentes da execução do serviço, de modo a constituírem a única e total contraprestação pela execução do contrato.</w:t>
      </w:r>
    </w:p>
    <w:p w:rsidR="00C70A4A" w:rsidRDefault="00C70A4A" w:rsidP="00182743">
      <w:pPr>
        <w:jc w:val="both"/>
      </w:pPr>
      <w:r>
        <w:rPr>
          <w:rFonts w:ascii="Verdana" w:hAnsi="Verdana" w:cs="Arial"/>
          <w:sz w:val="22"/>
          <w:szCs w:val="22"/>
        </w:rPr>
        <w:t xml:space="preserve">2.3.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C70A4A" w:rsidRDefault="00C70A4A" w:rsidP="00182743">
      <w:pPr>
        <w:jc w:val="both"/>
      </w:pPr>
      <w:r>
        <w:rPr>
          <w:rFonts w:ascii="Verdana" w:hAnsi="Verdana" w:cs="Arial"/>
          <w:sz w:val="22"/>
          <w:szCs w:val="22"/>
        </w:rPr>
        <w:t xml:space="preserve">I= (TX/100) </w:t>
      </w:r>
    </w:p>
    <w:p w:rsidR="00C70A4A" w:rsidRDefault="00C70A4A" w:rsidP="00182743">
      <w:pPr>
        <w:jc w:val="both"/>
      </w:pPr>
      <w:r>
        <w:rPr>
          <w:rFonts w:ascii="Verdana" w:hAnsi="Verdana" w:cs="Arial"/>
          <w:sz w:val="22"/>
          <w:szCs w:val="22"/>
        </w:rPr>
        <w:t xml:space="preserve">EM = I x N x VP, onde: </w:t>
      </w:r>
    </w:p>
    <w:p w:rsidR="00C70A4A" w:rsidRDefault="00C70A4A" w:rsidP="00182743">
      <w:pPr>
        <w:jc w:val="both"/>
      </w:pPr>
      <w:r>
        <w:rPr>
          <w:rFonts w:ascii="Verdana" w:hAnsi="Verdana" w:cs="Arial"/>
          <w:sz w:val="22"/>
          <w:szCs w:val="22"/>
        </w:rPr>
        <w:t xml:space="preserve">I = Índice de atualização financeira; </w:t>
      </w:r>
    </w:p>
    <w:p w:rsidR="00C70A4A" w:rsidRDefault="00C70A4A" w:rsidP="00182743">
      <w:pPr>
        <w:jc w:val="both"/>
      </w:pPr>
      <w:r>
        <w:rPr>
          <w:rFonts w:ascii="Verdana" w:hAnsi="Verdana" w:cs="Arial"/>
          <w:sz w:val="22"/>
          <w:szCs w:val="22"/>
        </w:rPr>
        <w:t xml:space="preserve">TX = Percentual da taxa de juros de mora anual; </w:t>
      </w:r>
    </w:p>
    <w:p w:rsidR="00C70A4A" w:rsidRDefault="00C70A4A" w:rsidP="00182743">
      <w:pPr>
        <w:jc w:val="both"/>
      </w:pPr>
      <w:r>
        <w:rPr>
          <w:rFonts w:ascii="Verdana" w:hAnsi="Verdana" w:cs="Arial"/>
          <w:sz w:val="22"/>
          <w:szCs w:val="22"/>
        </w:rPr>
        <w:t xml:space="preserve">EM = Encargos moratórios; </w:t>
      </w:r>
    </w:p>
    <w:p w:rsidR="00C70A4A" w:rsidRDefault="00C70A4A" w:rsidP="00182743">
      <w:pPr>
        <w:jc w:val="both"/>
      </w:pPr>
      <w:r>
        <w:rPr>
          <w:rFonts w:ascii="Verdana" w:hAnsi="Verdana" w:cs="Arial"/>
          <w:sz w:val="22"/>
          <w:szCs w:val="22"/>
        </w:rPr>
        <w:t xml:space="preserve">N = Número de dias entre a data prevista para o pagamento e a do efetivo pagamento; </w:t>
      </w:r>
    </w:p>
    <w:p w:rsidR="00C70A4A" w:rsidRDefault="00C70A4A" w:rsidP="00182743">
      <w:pPr>
        <w:jc w:val="both"/>
      </w:pPr>
      <w:r>
        <w:rPr>
          <w:rFonts w:ascii="Verdana" w:hAnsi="Verdana" w:cs="Arial"/>
          <w:sz w:val="22"/>
          <w:szCs w:val="22"/>
        </w:rPr>
        <w:t>VP = Valor da parcela em atraso.</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b/>
          <w:sz w:val="22"/>
          <w:szCs w:val="22"/>
        </w:rPr>
        <w:t>2.3. DOS REAJUSTES</w:t>
      </w:r>
    </w:p>
    <w:p w:rsidR="00C70A4A" w:rsidRDefault="00C70A4A" w:rsidP="00182743">
      <w:pPr>
        <w:tabs>
          <w:tab w:val="left" w:pos="1134"/>
          <w:tab w:val="left" w:pos="1418"/>
          <w:tab w:val="left" w:pos="9923"/>
          <w:tab w:val="left" w:pos="10206"/>
        </w:tabs>
        <w:jc w:val="both"/>
        <w:rPr>
          <w:rFonts w:ascii="Verdana" w:hAnsi="Verdana" w:cs="Arial"/>
          <w:b/>
          <w:sz w:val="22"/>
          <w:szCs w:val="22"/>
        </w:rPr>
      </w:pPr>
    </w:p>
    <w:p w:rsidR="00C70A4A" w:rsidRDefault="00C70A4A" w:rsidP="00182743">
      <w:pPr>
        <w:pStyle w:val="western"/>
        <w:spacing w:before="0"/>
        <w:jc w:val="both"/>
      </w:pPr>
      <w:r>
        <w:rPr>
          <w:rFonts w:ascii="Verdana" w:hAnsi="Verdana" w:cs="Arial"/>
          <w:color w:val="auto"/>
        </w:rPr>
        <w:t>2.3.1. Por força das Leis Federais nº 9.069/95 e 10.192/2002 o valor deste Contrato será reajustado mediante iniciativa da CONTRATADA, desde que observado o interregno mínimo de 1 (um) ano, a contar da data limite para a apresentação da proposta ou do último reajuste, tendo como base a variação de índice oficial.</w:t>
      </w:r>
    </w:p>
    <w:p w:rsidR="00C70A4A" w:rsidRDefault="00C70A4A" w:rsidP="00182743">
      <w:pPr>
        <w:pStyle w:val="western"/>
        <w:spacing w:before="0"/>
        <w:jc w:val="both"/>
        <w:rPr>
          <w:rFonts w:ascii="Verdana" w:hAnsi="Verdana" w:cs="Arial"/>
          <w:color w:val="auto"/>
        </w:rPr>
      </w:pPr>
    </w:p>
    <w:p w:rsidR="00C70A4A" w:rsidRDefault="00C70A4A" w:rsidP="00182743">
      <w:pPr>
        <w:pStyle w:val="western"/>
        <w:spacing w:before="0"/>
        <w:jc w:val="both"/>
      </w:pPr>
      <w:r>
        <w:rPr>
          <w:rFonts w:ascii="Verdana" w:hAnsi="Verdana" w:cs="Arial"/>
          <w:color w:val="auto"/>
        </w:rPr>
        <w:t>2.3.2. Decorrido o prazo acima estipulado, o índice a ser utilizado será o INPC (IBGE) ou outro índice que venha a substituí-lo por força de determinação governamental.</w:t>
      </w:r>
    </w:p>
    <w:p w:rsidR="00C70A4A" w:rsidRDefault="00C70A4A" w:rsidP="00182743">
      <w:pPr>
        <w:pStyle w:val="western"/>
        <w:spacing w:before="0"/>
        <w:jc w:val="both"/>
        <w:rPr>
          <w:rFonts w:ascii="Verdana" w:hAnsi="Verdana" w:cs="Arial"/>
          <w:color w:val="auto"/>
        </w:rPr>
      </w:pPr>
    </w:p>
    <w:p w:rsidR="00C70A4A" w:rsidRDefault="00C70A4A" w:rsidP="00182743">
      <w:pPr>
        <w:pStyle w:val="western"/>
        <w:spacing w:before="0"/>
        <w:jc w:val="both"/>
      </w:pPr>
      <w:r>
        <w:rPr>
          <w:rFonts w:ascii="Verdana" w:hAnsi="Verdana" w:cs="Arial"/>
          <w:color w:val="auto"/>
        </w:rPr>
        <w:t>2.3.3. A aplicação do índice dar-se-á de acordo com a variação ocorrida entre o mês da assinatura do Contrato e do 12º mês da execução, passando a vigorar o novo preço a partir do 13º mês.</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b/>
          <w:sz w:val="22"/>
          <w:szCs w:val="22"/>
        </w:rPr>
        <w:t>CLÁUSULA 3ª - DA DOTAÇÃO</w:t>
      </w:r>
    </w:p>
    <w:p w:rsidR="00C70A4A" w:rsidRDefault="00C70A4A" w:rsidP="00182743">
      <w:pPr>
        <w:jc w:val="both"/>
        <w:rPr>
          <w:rFonts w:ascii="Verdana" w:hAnsi="Verdana" w:cs="Arial"/>
          <w:b/>
          <w:sz w:val="22"/>
          <w:szCs w:val="22"/>
        </w:rPr>
      </w:pPr>
    </w:p>
    <w:p w:rsidR="00181E00" w:rsidRDefault="00C70A4A" w:rsidP="00182743">
      <w:pPr>
        <w:jc w:val="both"/>
        <w:rPr>
          <w:rFonts w:ascii="Verdana" w:hAnsi="Verdana" w:cs="Arial"/>
          <w:sz w:val="22"/>
          <w:szCs w:val="22"/>
        </w:rPr>
      </w:pPr>
      <w:r>
        <w:rPr>
          <w:rFonts w:ascii="Verdana" w:hAnsi="Verdana" w:cs="Arial"/>
          <w:sz w:val="22"/>
          <w:szCs w:val="22"/>
        </w:rPr>
        <w:t>As despesas decorrentes do presente contrato correrão à conta da dotação orçamentária nº</w:t>
      </w:r>
      <w:r w:rsidR="001B303D">
        <w:rPr>
          <w:rFonts w:ascii="Verdana" w:hAnsi="Verdana" w:cs="Arial"/>
          <w:sz w:val="22"/>
          <w:szCs w:val="22"/>
        </w:rPr>
        <w:t>.</w:t>
      </w:r>
      <w:r w:rsidR="00181E00">
        <w:rPr>
          <w:rFonts w:ascii="Verdana" w:hAnsi="Verdana" w:cs="Arial"/>
          <w:sz w:val="22"/>
          <w:szCs w:val="22"/>
        </w:rPr>
        <w:t>:</w:t>
      </w:r>
    </w:p>
    <w:p w:rsidR="00181E00" w:rsidRDefault="00181E00" w:rsidP="00182743">
      <w:pPr>
        <w:jc w:val="both"/>
        <w:rPr>
          <w:rFonts w:ascii="Verdana" w:hAnsi="Verdana" w:cs="Arial"/>
          <w:sz w:val="22"/>
          <w:szCs w:val="22"/>
        </w:rPr>
      </w:pPr>
    </w:p>
    <w:p w:rsidR="00181E00" w:rsidRPr="0087219C" w:rsidRDefault="00181E00" w:rsidP="00181E00">
      <w:pPr>
        <w:jc w:val="both"/>
        <w:rPr>
          <w:rFonts w:ascii="Verdana" w:hAnsi="Verdana" w:cs="Arial"/>
          <w:sz w:val="20"/>
          <w:szCs w:val="20"/>
        </w:rPr>
      </w:pPr>
      <w:r w:rsidRPr="0087219C">
        <w:rPr>
          <w:rFonts w:ascii="Verdana" w:hAnsi="Verdana" w:cs="Arial"/>
          <w:sz w:val="20"/>
          <w:szCs w:val="20"/>
        </w:rPr>
        <w:t xml:space="preserve">Ficha 117 04.123.0002.2.008 Coordenadoria de Finanças Orçamento e Contabilidade 3.3.90.35.00.00.00.00 0110 Serviços de Consultoria; </w:t>
      </w:r>
    </w:p>
    <w:p w:rsidR="00181E00" w:rsidRDefault="00181E00" w:rsidP="00182743">
      <w:pPr>
        <w:jc w:val="both"/>
        <w:rPr>
          <w:rFonts w:ascii="Verdana" w:hAnsi="Verdana" w:cs="Arial"/>
          <w:sz w:val="22"/>
          <w:szCs w:val="22"/>
        </w:rPr>
      </w:pPr>
    </w:p>
    <w:p w:rsidR="00C70A4A" w:rsidRDefault="00C70A4A" w:rsidP="00182743">
      <w:pPr>
        <w:jc w:val="both"/>
      </w:pPr>
      <w:r>
        <w:rPr>
          <w:rFonts w:ascii="Verdana" w:hAnsi="Verdana" w:cs="Arial"/>
          <w:b/>
          <w:sz w:val="22"/>
          <w:szCs w:val="22"/>
        </w:rPr>
        <w:t>CLÁUSULA 4ª - DA VIGÊNCIA</w:t>
      </w:r>
    </w:p>
    <w:p w:rsidR="00C70A4A" w:rsidRDefault="00C70A4A" w:rsidP="00182743">
      <w:pPr>
        <w:jc w:val="both"/>
        <w:rPr>
          <w:rFonts w:ascii="Verdana" w:hAnsi="Verdana" w:cs="Arial"/>
          <w:b/>
          <w:sz w:val="22"/>
          <w:szCs w:val="22"/>
        </w:rPr>
      </w:pPr>
    </w:p>
    <w:p w:rsidR="00C70A4A" w:rsidRDefault="00C70A4A" w:rsidP="00182743">
      <w:pPr>
        <w:pStyle w:val="Corpodetexto"/>
        <w:ind w:right="0"/>
      </w:pPr>
      <w:r>
        <w:rPr>
          <w:rFonts w:ascii="Verdana" w:hAnsi="Verdana"/>
          <w:sz w:val="22"/>
          <w:szCs w:val="22"/>
        </w:rPr>
        <w:t>4.1. Este contrato entra em vigor na data de sua assinatura, encerrando-se em 31/12/</w:t>
      </w:r>
      <w:r w:rsidR="00C862D7">
        <w:rPr>
          <w:rFonts w:ascii="Verdana" w:hAnsi="Verdana"/>
          <w:sz w:val="22"/>
          <w:szCs w:val="22"/>
        </w:rPr>
        <w:t>2019</w:t>
      </w:r>
      <w:r>
        <w:rPr>
          <w:rFonts w:ascii="Verdana" w:hAnsi="Verdana"/>
          <w:sz w:val="22"/>
          <w:szCs w:val="22"/>
        </w:rPr>
        <w:t>.</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sz w:val="22"/>
          <w:szCs w:val="22"/>
        </w:rPr>
        <w:t>4.2. A prorrogação do prazo contratual poderá ocorrer, a critério do Contratante, nos termos da Lei Federal nº 8.666/93.</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b/>
          <w:sz w:val="22"/>
          <w:szCs w:val="22"/>
        </w:rPr>
        <w:t>CLÁUSULA 5ª - DA ALTERAÇÃO CONTRATUAL</w:t>
      </w:r>
    </w:p>
    <w:p w:rsidR="00C70A4A" w:rsidRDefault="00C70A4A" w:rsidP="00182743">
      <w:pPr>
        <w:jc w:val="both"/>
        <w:rPr>
          <w:rFonts w:ascii="Verdana" w:hAnsi="Verdana" w:cs="Arial"/>
          <w:b/>
          <w:sz w:val="22"/>
          <w:szCs w:val="22"/>
        </w:rPr>
      </w:pPr>
    </w:p>
    <w:p w:rsidR="00C70A4A" w:rsidRDefault="00C70A4A" w:rsidP="00182743">
      <w:pPr>
        <w:jc w:val="both"/>
      </w:pPr>
      <w:r>
        <w:rPr>
          <w:rFonts w:ascii="Verdana" w:hAnsi="Verdana"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b/>
          <w:sz w:val="22"/>
          <w:szCs w:val="22"/>
        </w:rPr>
        <w:t>CLÁUSULA 6ª - DA NOVAÇÃO</w:t>
      </w:r>
    </w:p>
    <w:p w:rsidR="00C70A4A" w:rsidRDefault="00C70A4A" w:rsidP="00182743">
      <w:pPr>
        <w:jc w:val="both"/>
        <w:rPr>
          <w:rFonts w:ascii="Verdana" w:hAnsi="Verdana" w:cs="Arial"/>
          <w:b/>
          <w:sz w:val="22"/>
          <w:szCs w:val="22"/>
        </w:rPr>
      </w:pPr>
    </w:p>
    <w:p w:rsidR="00C70A4A" w:rsidRDefault="00C70A4A" w:rsidP="00182743">
      <w:pPr>
        <w:jc w:val="both"/>
      </w:pPr>
      <w:r>
        <w:rPr>
          <w:rFonts w:ascii="Verdana" w:hAnsi="Verdana"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b/>
          <w:sz w:val="22"/>
          <w:szCs w:val="22"/>
        </w:rPr>
        <w:t>CLÁUSULA 7ª - DAS RESPONSABILIDADES DO CONTRATANTE</w:t>
      </w:r>
    </w:p>
    <w:p w:rsidR="00C70A4A" w:rsidRDefault="00C70A4A" w:rsidP="00182743">
      <w:pPr>
        <w:jc w:val="both"/>
        <w:rPr>
          <w:rFonts w:ascii="Verdana" w:hAnsi="Verdana" w:cs="Arial"/>
          <w:b/>
          <w:sz w:val="22"/>
          <w:szCs w:val="22"/>
        </w:rPr>
      </w:pPr>
    </w:p>
    <w:p w:rsidR="00C70A4A" w:rsidRDefault="00C70A4A" w:rsidP="00182743">
      <w:pPr>
        <w:jc w:val="both"/>
      </w:pPr>
      <w:r>
        <w:rPr>
          <w:rFonts w:ascii="Verdana" w:hAnsi="Verdana" w:cs="Arial"/>
          <w:sz w:val="22"/>
          <w:szCs w:val="22"/>
        </w:rPr>
        <w:t>7.1. O Contratante se obriga a proporcionar ao Contratado todas as condições necessárias ao pleno cumprimento das obrigações decorrentes do presente contrato, consoante estabelece a Lei nº 8.666/93.</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sz w:val="22"/>
          <w:szCs w:val="22"/>
        </w:rPr>
        <w:t>7.2. Comunicar ao CONTRATADO toda e qualquer ocorrência relacionada com a execução dos serviços, diligenciando nos casos que exigem providências corretivas.</w:t>
      </w:r>
    </w:p>
    <w:p w:rsidR="00C70A4A" w:rsidRPr="00BE12D3" w:rsidRDefault="00C70A4A" w:rsidP="00182743">
      <w:pPr>
        <w:jc w:val="both"/>
        <w:rPr>
          <w:rFonts w:ascii="Verdana" w:hAnsi="Verdana" w:cs="Arial"/>
          <w:sz w:val="22"/>
          <w:szCs w:val="22"/>
        </w:rPr>
      </w:pPr>
    </w:p>
    <w:p w:rsidR="00C70A4A" w:rsidRPr="00BE12D3" w:rsidRDefault="00C70A4A" w:rsidP="00182743">
      <w:pPr>
        <w:jc w:val="both"/>
        <w:rPr>
          <w:sz w:val="22"/>
          <w:szCs w:val="22"/>
        </w:rPr>
      </w:pPr>
      <w:r w:rsidRPr="00BE12D3">
        <w:rPr>
          <w:rFonts w:ascii="Verdana" w:hAnsi="Verdana" w:cs="Arial"/>
          <w:sz w:val="22"/>
          <w:szCs w:val="22"/>
        </w:rPr>
        <w:t>7.3. Providenciar o pagamento ao CONTRATADO à vista da Nota Fiscal/Fatura devidamente atestadas.</w:t>
      </w:r>
    </w:p>
    <w:p w:rsidR="00C70A4A" w:rsidRPr="00BE12D3" w:rsidRDefault="00C70A4A" w:rsidP="00182743">
      <w:pPr>
        <w:jc w:val="both"/>
        <w:rPr>
          <w:rFonts w:ascii="Verdana" w:hAnsi="Verdana" w:cs="Arial"/>
          <w:sz w:val="22"/>
          <w:szCs w:val="22"/>
        </w:rPr>
      </w:pPr>
    </w:p>
    <w:p w:rsidR="00C70A4A" w:rsidRPr="00BE12D3" w:rsidRDefault="00C70A4A" w:rsidP="00182743">
      <w:pPr>
        <w:jc w:val="both"/>
        <w:rPr>
          <w:sz w:val="22"/>
          <w:szCs w:val="22"/>
        </w:rPr>
      </w:pPr>
      <w:r w:rsidRPr="00BE12D3">
        <w:rPr>
          <w:rFonts w:ascii="Verdana" w:hAnsi="Verdana" w:cs="Arial"/>
          <w:b/>
          <w:sz w:val="22"/>
          <w:szCs w:val="22"/>
        </w:rPr>
        <w:t>CLÁUSULA 8ª - DAS RESPONSABILIDADES DO CONTRATADO</w:t>
      </w:r>
    </w:p>
    <w:p w:rsidR="00C70A4A" w:rsidRPr="00BE12D3" w:rsidRDefault="00C70A4A" w:rsidP="00182743">
      <w:pPr>
        <w:jc w:val="both"/>
        <w:rPr>
          <w:rFonts w:ascii="Verdana" w:hAnsi="Verdana" w:cs="Arial"/>
          <w:b/>
          <w:sz w:val="22"/>
          <w:szCs w:val="22"/>
        </w:rPr>
      </w:pPr>
    </w:p>
    <w:p w:rsidR="006A46E7" w:rsidRPr="00BE12D3" w:rsidRDefault="00BE12D3" w:rsidP="00182743">
      <w:pPr>
        <w:jc w:val="both"/>
        <w:rPr>
          <w:rFonts w:ascii="Verdana" w:hAnsi="Verdana" w:cs="Arial"/>
          <w:iCs/>
          <w:snapToGrid w:val="0"/>
          <w:sz w:val="22"/>
          <w:szCs w:val="22"/>
        </w:rPr>
      </w:pPr>
      <w:r w:rsidRPr="00BE12D3">
        <w:rPr>
          <w:rFonts w:ascii="Verdana" w:hAnsi="Verdana" w:cs="Arial"/>
          <w:sz w:val="22"/>
          <w:szCs w:val="22"/>
        </w:rPr>
        <w:t>8.1.</w:t>
      </w:r>
      <w:r w:rsidR="006A46E7" w:rsidRPr="00BE12D3">
        <w:rPr>
          <w:rFonts w:ascii="Verdana" w:hAnsi="Verdana" w:cs="Arial"/>
          <w:sz w:val="22"/>
          <w:szCs w:val="22"/>
        </w:rPr>
        <w:t xml:space="preserve"> O</w:t>
      </w:r>
      <w:r w:rsidR="006A46E7" w:rsidRPr="00BE12D3">
        <w:rPr>
          <w:rFonts w:ascii="Verdana" w:hAnsi="Verdana" w:cs="Arial"/>
          <w:iCs/>
          <w:snapToGrid w:val="0"/>
          <w:sz w:val="22"/>
          <w:szCs w:val="22"/>
        </w:rPr>
        <w:t>rientar e fiscalizar os serviços prestados por toda a equipe de servidores da Prefeitura Municipal de Pequi a cerca de assuntos referentes à área contábil, Controle Interno, Orçamentária, financeira, Patrimonial, Gestão de Pessoal e Serviço de Licitação.</w:t>
      </w:r>
    </w:p>
    <w:p w:rsidR="00BE12D3" w:rsidRPr="00BE12D3" w:rsidRDefault="00BE12D3" w:rsidP="00182743">
      <w:pPr>
        <w:jc w:val="both"/>
        <w:rPr>
          <w:rFonts w:ascii="Verdana" w:hAnsi="Verdana" w:cs="Arial"/>
          <w:iCs/>
          <w:snapToGrid w:val="0"/>
          <w:sz w:val="22"/>
          <w:szCs w:val="22"/>
        </w:rPr>
      </w:pPr>
    </w:p>
    <w:p w:rsidR="006A46E7" w:rsidRPr="00BE12D3" w:rsidRDefault="00BE12D3" w:rsidP="00182743">
      <w:pPr>
        <w:jc w:val="both"/>
        <w:rPr>
          <w:rFonts w:ascii="Verdana" w:hAnsi="Verdana" w:cs="Arial"/>
          <w:iCs/>
          <w:snapToGrid w:val="0"/>
          <w:sz w:val="22"/>
          <w:szCs w:val="22"/>
        </w:rPr>
      </w:pPr>
      <w:r w:rsidRPr="00BE12D3">
        <w:rPr>
          <w:rFonts w:ascii="Verdana" w:hAnsi="Verdana" w:cs="Arial"/>
          <w:iCs/>
          <w:snapToGrid w:val="0"/>
          <w:sz w:val="22"/>
          <w:szCs w:val="22"/>
        </w:rPr>
        <w:t>8.2.</w:t>
      </w:r>
      <w:r w:rsidR="006A46E7" w:rsidRPr="00BE12D3">
        <w:rPr>
          <w:rFonts w:ascii="Verdana" w:hAnsi="Verdana" w:cs="Arial"/>
          <w:iCs/>
          <w:snapToGrid w:val="0"/>
          <w:sz w:val="22"/>
          <w:szCs w:val="22"/>
        </w:rPr>
        <w:t xml:space="preserve"> Verificação e conferência da regularização de certidões junto a secretaria da Receita Federal (quitação de tributos e contribuições federais e Divida Ativa da União), Certidão Negativa de Débitos da Previdência Social, Certidão Negativa de Débitos expedita pela Secretaria de Fazenda do Estado de Minas Gerais, Certidão de Regularidade do FGTS expedida pela Caixa Econômica Federal e outras que se fizerem necessárias.</w:t>
      </w:r>
    </w:p>
    <w:p w:rsidR="00BE12D3" w:rsidRPr="00BE12D3" w:rsidRDefault="00BE12D3" w:rsidP="00182743">
      <w:pPr>
        <w:jc w:val="both"/>
        <w:rPr>
          <w:rFonts w:ascii="Verdana" w:hAnsi="Verdana" w:cs="Arial"/>
          <w:iCs/>
          <w:snapToGrid w:val="0"/>
          <w:sz w:val="22"/>
          <w:szCs w:val="22"/>
        </w:rPr>
      </w:pPr>
    </w:p>
    <w:p w:rsidR="006A46E7" w:rsidRPr="00BE12D3" w:rsidRDefault="00BE12D3" w:rsidP="00182743">
      <w:pPr>
        <w:jc w:val="both"/>
        <w:rPr>
          <w:rFonts w:ascii="Verdana" w:hAnsi="Verdana" w:cs="Arial"/>
          <w:iCs/>
          <w:snapToGrid w:val="0"/>
          <w:sz w:val="22"/>
          <w:szCs w:val="22"/>
        </w:rPr>
      </w:pPr>
      <w:r w:rsidRPr="00BE12D3">
        <w:rPr>
          <w:rFonts w:ascii="Verdana" w:hAnsi="Verdana" w:cs="Arial"/>
          <w:iCs/>
          <w:snapToGrid w:val="0"/>
          <w:sz w:val="22"/>
          <w:szCs w:val="22"/>
        </w:rPr>
        <w:t>8.3.</w:t>
      </w:r>
      <w:r w:rsidR="006A46E7" w:rsidRPr="00BE12D3">
        <w:rPr>
          <w:rFonts w:ascii="Verdana" w:hAnsi="Verdana" w:cs="Arial"/>
          <w:iCs/>
          <w:snapToGrid w:val="0"/>
          <w:sz w:val="22"/>
          <w:szCs w:val="22"/>
        </w:rPr>
        <w:t xml:space="preserve"> Verificação e conferência dos relatórios de gestão fiscal resumido da execução orçamentária, COC, balanço anual e suas publicações conforme determinação do SISTN;</w:t>
      </w:r>
    </w:p>
    <w:p w:rsidR="00BE12D3" w:rsidRPr="00BE12D3" w:rsidRDefault="00BE12D3" w:rsidP="00182743">
      <w:pPr>
        <w:jc w:val="both"/>
        <w:rPr>
          <w:rFonts w:ascii="Verdana" w:hAnsi="Verdana" w:cs="Arial"/>
          <w:iCs/>
          <w:snapToGrid w:val="0"/>
          <w:sz w:val="22"/>
          <w:szCs w:val="22"/>
        </w:rPr>
      </w:pPr>
    </w:p>
    <w:p w:rsidR="006A46E7" w:rsidRPr="00BE12D3" w:rsidRDefault="00BE12D3" w:rsidP="00182743">
      <w:pPr>
        <w:jc w:val="both"/>
        <w:rPr>
          <w:rFonts w:ascii="Verdana" w:hAnsi="Verdana" w:cs="Arial"/>
          <w:iCs/>
          <w:snapToGrid w:val="0"/>
          <w:sz w:val="22"/>
          <w:szCs w:val="22"/>
        </w:rPr>
      </w:pPr>
      <w:r w:rsidRPr="00BE12D3">
        <w:rPr>
          <w:rFonts w:ascii="Verdana" w:hAnsi="Verdana" w:cs="Arial"/>
          <w:iCs/>
          <w:snapToGrid w:val="0"/>
          <w:sz w:val="22"/>
          <w:szCs w:val="22"/>
        </w:rPr>
        <w:t>8.4.</w:t>
      </w:r>
      <w:r w:rsidR="006A46E7" w:rsidRPr="00BE12D3">
        <w:rPr>
          <w:rFonts w:ascii="Verdana" w:hAnsi="Verdana" w:cs="Arial"/>
          <w:iCs/>
          <w:snapToGrid w:val="0"/>
          <w:sz w:val="22"/>
          <w:szCs w:val="22"/>
        </w:rPr>
        <w:t xml:space="preserve"> Verificação e conferência da elaboração do SICONFI/STN, SICOM/TCEMG, PCA/TCEMG e demais relatórios do Tribunal de Contas do Estado de Minas Gerais.</w:t>
      </w:r>
    </w:p>
    <w:p w:rsidR="00BE12D3" w:rsidRPr="00BE12D3" w:rsidRDefault="00BE12D3" w:rsidP="00182743">
      <w:pPr>
        <w:jc w:val="both"/>
        <w:rPr>
          <w:rFonts w:ascii="Verdana" w:hAnsi="Verdana" w:cs="Arial"/>
          <w:sz w:val="22"/>
          <w:szCs w:val="22"/>
        </w:rPr>
      </w:pPr>
    </w:p>
    <w:p w:rsidR="006A46E7" w:rsidRPr="00BE12D3" w:rsidRDefault="00BE12D3" w:rsidP="00182743">
      <w:pPr>
        <w:jc w:val="both"/>
        <w:rPr>
          <w:rFonts w:ascii="Verdana" w:hAnsi="Verdana" w:cs="Arial"/>
          <w:iCs/>
          <w:snapToGrid w:val="0"/>
          <w:sz w:val="22"/>
          <w:szCs w:val="22"/>
        </w:rPr>
      </w:pPr>
      <w:r w:rsidRPr="00BE12D3">
        <w:rPr>
          <w:rFonts w:ascii="Verdana" w:hAnsi="Verdana" w:cs="Arial"/>
          <w:sz w:val="22"/>
          <w:szCs w:val="22"/>
        </w:rPr>
        <w:t xml:space="preserve">8.5. </w:t>
      </w:r>
      <w:r w:rsidR="006A46E7" w:rsidRPr="00BE12D3">
        <w:rPr>
          <w:rFonts w:ascii="Verdana" w:hAnsi="Verdana" w:cs="Arial"/>
          <w:sz w:val="22"/>
          <w:szCs w:val="22"/>
        </w:rPr>
        <w:t>Verificação e conferência dos r</w:t>
      </w:r>
      <w:r w:rsidR="006A46E7" w:rsidRPr="00BE12D3">
        <w:rPr>
          <w:rFonts w:ascii="Verdana" w:hAnsi="Verdana" w:cs="Arial"/>
          <w:iCs/>
          <w:snapToGrid w:val="0"/>
          <w:sz w:val="22"/>
          <w:szCs w:val="22"/>
        </w:rPr>
        <w:t>elatórios mensais de acompanhamento de gastos com pessoal, gastos com a Manutenção e Desenvolvimento com o Ensino (25%), gastos com a Remuneração de Profissionais do Magistério – FUNDEB, gastos com os Serviços de Saúde (15%), controle de Suplementações Orçamentárias, controle de repasses enviados à Câmara Municipal de Pequi e outros de caráter gerencial e de controle;</w:t>
      </w:r>
    </w:p>
    <w:p w:rsidR="00BE12D3" w:rsidRPr="00BE12D3" w:rsidRDefault="00BE12D3" w:rsidP="00182743">
      <w:pPr>
        <w:jc w:val="both"/>
        <w:rPr>
          <w:rFonts w:ascii="Verdana" w:hAnsi="Verdana" w:cs="Arial"/>
          <w:iCs/>
          <w:snapToGrid w:val="0"/>
          <w:sz w:val="22"/>
          <w:szCs w:val="22"/>
        </w:rPr>
      </w:pPr>
    </w:p>
    <w:p w:rsidR="006A46E7" w:rsidRPr="00BE12D3" w:rsidRDefault="00BE12D3" w:rsidP="00182743">
      <w:pPr>
        <w:jc w:val="both"/>
        <w:rPr>
          <w:rFonts w:ascii="Verdana" w:hAnsi="Verdana" w:cs="Arial"/>
          <w:iCs/>
          <w:snapToGrid w:val="0"/>
          <w:sz w:val="22"/>
          <w:szCs w:val="22"/>
        </w:rPr>
      </w:pPr>
      <w:r w:rsidRPr="00BE12D3">
        <w:rPr>
          <w:rFonts w:ascii="Verdana" w:hAnsi="Verdana" w:cs="Arial"/>
          <w:iCs/>
          <w:snapToGrid w:val="0"/>
          <w:sz w:val="22"/>
          <w:szCs w:val="22"/>
        </w:rPr>
        <w:t>8.6.</w:t>
      </w:r>
      <w:r w:rsidR="006A46E7" w:rsidRPr="00BE12D3">
        <w:rPr>
          <w:rFonts w:ascii="Verdana" w:hAnsi="Verdana" w:cs="Arial"/>
          <w:iCs/>
          <w:snapToGrid w:val="0"/>
          <w:sz w:val="22"/>
          <w:szCs w:val="22"/>
        </w:rPr>
        <w:t xml:space="preserve"> Elaboração e acompanhamento da proposta orçamentária anual, bem como a sua reformulação no exercício vigente (se houver necessidade).</w:t>
      </w:r>
    </w:p>
    <w:p w:rsidR="00BE12D3" w:rsidRPr="00BE12D3" w:rsidRDefault="00BE12D3" w:rsidP="00182743">
      <w:pPr>
        <w:jc w:val="both"/>
        <w:rPr>
          <w:rFonts w:ascii="Verdana" w:hAnsi="Verdana" w:cs="Arial"/>
          <w:iCs/>
          <w:snapToGrid w:val="0"/>
          <w:sz w:val="22"/>
          <w:szCs w:val="22"/>
        </w:rPr>
      </w:pPr>
    </w:p>
    <w:p w:rsidR="006A46E7" w:rsidRPr="00BE12D3" w:rsidRDefault="00BE12D3" w:rsidP="00182743">
      <w:pPr>
        <w:jc w:val="both"/>
        <w:rPr>
          <w:rFonts w:ascii="Verdana" w:hAnsi="Verdana" w:cs="Arial"/>
          <w:iCs/>
          <w:snapToGrid w:val="0"/>
          <w:sz w:val="22"/>
          <w:szCs w:val="22"/>
        </w:rPr>
      </w:pPr>
      <w:r w:rsidRPr="00BE12D3">
        <w:rPr>
          <w:rFonts w:ascii="Verdana" w:hAnsi="Verdana" w:cs="Arial"/>
          <w:iCs/>
          <w:snapToGrid w:val="0"/>
          <w:sz w:val="22"/>
          <w:szCs w:val="22"/>
        </w:rPr>
        <w:t>8.7.</w:t>
      </w:r>
      <w:r w:rsidR="006A46E7" w:rsidRPr="00BE12D3">
        <w:rPr>
          <w:rFonts w:ascii="Verdana" w:hAnsi="Verdana" w:cs="Arial"/>
          <w:iCs/>
          <w:snapToGrid w:val="0"/>
          <w:sz w:val="22"/>
          <w:szCs w:val="22"/>
        </w:rPr>
        <w:t xml:space="preserve"> Acompanhar a execução orçamentária, financeira e patrimonial, para atender as exigências do tribunal de contas;</w:t>
      </w:r>
    </w:p>
    <w:p w:rsidR="00BE12D3" w:rsidRPr="00BE12D3" w:rsidRDefault="00BE12D3" w:rsidP="00182743">
      <w:pPr>
        <w:jc w:val="both"/>
        <w:rPr>
          <w:rFonts w:ascii="Verdana" w:hAnsi="Verdana" w:cs="Arial"/>
          <w:iCs/>
          <w:snapToGrid w:val="0"/>
          <w:sz w:val="22"/>
          <w:szCs w:val="22"/>
        </w:rPr>
      </w:pPr>
    </w:p>
    <w:p w:rsidR="006A46E7" w:rsidRPr="00BE12D3" w:rsidRDefault="00BE12D3" w:rsidP="00182743">
      <w:pPr>
        <w:jc w:val="both"/>
        <w:rPr>
          <w:rFonts w:ascii="Verdana" w:hAnsi="Verdana" w:cs="Arial"/>
          <w:snapToGrid w:val="0"/>
          <w:sz w:val="22"/>
          <w:szCs w:val="22"/>
        </w:rPr>
      </w:pPr>
      <w:r w:rsidRPr="00BE12D3">
        <w:rPr>
          <w:rFonts w:ascii="Verdana" w:hAnsi="Verdana" w:cs="Arial"/>
          <w:iCs/>
          <w:snapToGrid w:val="0"/>
          <w:sz w:val="22"/>
          <w:szCs w:val="22"/>
        </w:rPr>
        <w:t>8.8.</w:t>
      </w:r>
      <w:r w:rsidR="006A46E7" w:rsidRPr="00BE12D3">
        <w:rPr>
          <w:rFonts w:ascii="Verdana" w:hAnsi="Verdana" w:cs="Arial"/>
          <w:iCs/>
          <w:snapToGrid w:val="0"/>
          <w:sz w:val="22"/>
          <w:szCs w:val="22"/>
        </w:rPr>
        <w:t xml:space="preserve"> </w:t>
      </w:r>
      <w:r w:rsidR="006A46E7" w:rsidRPr="00BE12D3">
        <w:rPr>
          <w:rFonts w:ascii="Verdana" w:hAnsi="Verdana" w:cs="Arial"/>
          <w:snapToGrid w:val="0"/>
          <w:sz w:val="22"/>
          <w:szCs w:val="22"/>
        </w:rPr>
        <w:t>Os serviços mencionados deverão ser executados no prédio da Prefeitura Municipal, devendo o profissional, permanecer no mesmo por no mínimo 04 (horas) semanais,</w:t>
      </w:r>
      <w:r w:rsidR="006A46E7" w:rsidRPr="00BE12D3">
        <w:rPr>
          <w:rFonts w:ascii="Verdana" w:hAnsi="Verdana" w:cs="Arial"/>
          <w:snapToGrid w:val="0"/>
          <w:color w:val="FF00FF"/>
          <w:sz w:val="22"/>
          <w:szCs w:val="22"/>
        </w:rPr>
        <w:t xml:space="preserve"> </w:t>
      </w:r>
      <w:r w:rsidR="006A46E7" w:rsidRPr="00BE12D3">
        <w:rPr>
          <w:rFonts w:ascii="Verdana" w:hAnsi="Verdana" w:cs="Arial"/>
          <w:snapToGrid w:val="0"/>
          <w:sz w:val="22"/>
          <w:szCs w:val="22"/>
        </w:rPr>
        <w:t>no horário de expediente da Prefeitura</w:t>
      </w:r>
      <w:r w:rsidRPr="00BE12D3">
        <w:rPr>
          <w:rFonts w:ascii="Verdana" w:hAnsi="Verdana" w:cs="Arial"/>
          <w:snapToGrid w:val="0"/>
          <w:sz w:val="22"/>
          <w:szCs w:val="22"/>
        </w:rPr>
        <w:t>;</w:t>
      </w:r>
    </w:p>
    <w:p w:rsidR="00BE12D3" w:rsidRPr="00BE12D3" w:rsidRDefault="00BE12D3" w:rsidP="00182743">
      <w:pPr>
        <w:jc w:val="both"/>
        <w:rPr>
          <w:rFonts w:ascii="Verdana" w:hAnsi="Verdana" w:cs="Arial"/>
          <w:snapToGrid w:val="0"/>
          <w:sz w:val="22"/>
          <w:szCs w:val="22"/>
        </w:rPr>
      </w:pPr>
    </w:p>
    <w:p w:rsidR="00C70A4A" w:rsidRPr="00BE12D3" w:rsidRDefault="00BE12D3" w:rsidP="00182743">
      <w:pPr>
        <w:jc w:val="both"/>
        <w:rPr>
          <w:rFonts w:ascii="Verdana" w:hAnsi="Verdana" w:cs="Arial"/>
          <w:snapToGrid w:val="0"/>
          <w:sz w:val="22"/>
          <w:szCs w:val="22"/>
        </w:rPr>
      </w:pPr>
      <w:r w:rsidRPr="00BE12D3">
        <w:rPr>
          <w:rFonts w:ascii="Verdana" w:hAnsi="Verdana" w:cs="Arial"/>
          <w:snapToGrid w:val="0"/>
          <w:sz w:val="22"/>
          <w:szCs w:val="22"/>
        </w:rPr>
        <w:t>8.9.</w:t>
      </w:r>
      <w:r w:rsidR="006A46E7" w:rsidRPr="00BE12D3">
        <w:rPr>
          <w:rFonts w:ascii="Verdana" w:hAnsi="Verdana" w:cs="Arial"/>
          <w:snapToGrid w:val="0"/>
          <w:sz w:val="22"/>
          <w:szCs w:val="22"/>
        </w:rPr>
        <w:t xml:space="preserve"> Verificar a legalidade das despesas executadas pela Prefeitura Municipal, bem como as realizadas através de Convênios com a esfera Estadual e Federal</w:t>
      </w:r>
      <w:r w:rsidRPr="00BE12D3">
        <w:rPr>
          <w:rFonts w:ascii="Verdana" w:hAnsi="Verdana" w:cs="Arial"/>
          <w:snapToGrid w:val="0"/>
          <w:sz w:val="22"/>
          <w:szCs w:val="22"/>
        </w:rPr>
        <w:t>;</w:t>
      </w:r>
    </w:p>
    <w:p w:rsidR="00BE12D3" w:rsidRPr="00BE12D3" w:rsidRDefault="00BE12D3" w:rsidP="00182743">
      <w:pPr>
        <w:jc w:val="both"/>
        <w:rPr>
          <w:rFonts w:ascii="Verdana" w:hAnsi="Verdana" w:cs="Arial"/>
          <w:iCs/>
          <w:sz w:val="22"/>
          <w:szCs w:val="22"/>
        </w:rPr>
      </w:pPr>
    </w:p>
    <w:p w:rsidR="00C70A4A" w:rsidRPr="00BE12D3" w:rsidRDefault="00C70A4A" w:rsidP="00182743">
      <w:pPr>
        <w:jc w:val="both"/>
        <w:rPr>
          <w:sz w:val="22"/>
          <w:szCs w:val="22"/>
        </w:rPr>
      </w:pPr>
      <w:r w:rsidRPr="00BE12D3">
        <w:rPr>
          <w:rFonts w:ascii="Verdana" w:hAnsi="Verdana" w:cs="Arial"/>
          <w:sz w:val="22"/>
          <w:szCs w:val="22"/>
        </w:rPr>
        <w:t>8.10. Apresentar a atualização, a cada 180 dias, da Certidão Negativa de Débito Trabalhista (CNDT) referida na Lei nº 12.440 de 07.07.2011.</w:t>
      </w:r>
    </w:p>
    <w:p w:rsidR="00C70A4A" w:rsidRPr="00BE12D3" w:rsidRDefault="00C70A4A" w:rsidP="00182743">
      <w:pPr>
        <w:jc w:val="both"/>
        <w:rPr>
          <w:rFonts w:ascii="Verdana" w:hAnsi="Verdana" w:cs="Arial"/>
          <w:sz w:val="22"/>
          <w:szCs w:val="22"/>
        </w:rPr>
      </w:pPr>
    </w:p>
    <w:p w:rsidR="00C70A4A" w:rsidRPr="00BE12D3" w:rsidRDefault="00C70A4A" w:rsidP="00182743">
      <w:pPr>
        <w:jc w:val="both"/>
        <w:rPr>
          <w:sz w:val="22"/>
          <w:szCs w:val="22"/>
        </w:rPr>
      </w:pPr>
      <w:r w:rsidRPr="00BE12D3">
        <w:rPr>
          <w:rFonts w:ascii="Verdana" w:hAnsi="Verdana" w:cs="Arial"/>
          <w:b/>
          <w:sz w:val="22"/>
          <w:szCs w:val="22"/>
        </w:rPr>
        <w:t>CLÁUSULA 9ª - DA RESCISÃO</w:t>
      </w:r>
    </w:p>
    <w:p w:rsidR="00C70A4A" w:rsidRPr="00BE12D3" w:rsidRDefault="00C70A4A" w:rsidP="00182743">
      <w:pPr>
        <w:jc w:val="both"/>
        <w:rPr>
          <w:rFonts w:ascii="Verdana" w:hAnsi="Verdana" w:cs="Arial"/>
          <w:b/>
          <w:sz w:val="22"/>
          <w:szCs w:val="22"/>
        </w:rPr>
      </w:pPr>
    </w:p>
    <w:p w:rsidR="00C70A4A" w:rsidRDefault="00C70A4A" w:rsidP="00182743">
      <w:pPr>
        <w:jc w:val="both"/>
      </w:pPr>
      <w:r w:rsidRPr="00BE12D3">
        <w:rPr>
          <w:rFonts w:ascii="Verdana" w:hAnsi="Verdana" w:cs="Arial"/>
          <w:sz w:val="22"/>
          <w:szCs w:val="22"/>
        </w:rPr>
        <w:t>9.1. O instrumento contratual firmado em decorrência da presente licitação poderá ser rescindido de conformidade com o disposto nos art. 77 a 80 da</w:t>
      </w:r>
      <w:r>
        <w:rPr>
          <w:rFonts w:ascii="Verdana" w:hAnsi="Verdana" w:cs="Arial"/>
          <w:sz w:val="22"/>
          <w:szCs w:val="22"/>
        </w:rPr>
        <w:t xml:space="preserve"> Lei nº 8.666/93.</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sz w:val="22"/>
          <w:szCs w:val="22"/>
        </w:rPr>
        <w:t>9.2. Na hipótese de ocorrer a rescisão administrativa prevista no art. 79, inciso I, da Lei n. 8.666/93, ao Contratante são assegurados os direitos previstos no art. 80, incisos I a IV, parágrafos 1º a 4º, da Lei citada.</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b/>
          <w:sz w:val="22"/>
          <w:szCs w:val="22"/>
        </w:rPr>
        <w:t>CLÁUSULA 10 - DA FISCALIZAÇÃO</w:t>
      </w:r>
    </w:p>
    <w:p w:rsidR="00C70A4A" w:rsidRDefault="00C70A4A" w:rsidP="00182743">
      <w:pPr>
        <w:jc w:val="both"/>
        <w:rPr>
          <w:rFonts w:ascii="Verdana" w:hAnsi="Verdana" w:cs="Arial"/>
          <w:b/>
          <w:sz w:val="22"/>
          <w:szCs w:val="22"/>
        </w:rPr>
      </w:pPr>
    </w:p>
    <w:p w:rsidR="00C70A4A" w:rsidRDefault="00C70A4A" w:rsidP="00182743">
      <w:pPr>
        <w:jc w:val="both"/>
      </w:pPr>
      <w:r>
        <w:rPr>
          <w:rFonts w:ascii="Verdana" w:hAnsi="Verdana" w:cs="Arial"/>
          <w:sz w:val="22"/>
          <w:szCs w:val="22"/>
        </w:rPr>
        <w:t>10.1. A fiscalização sobre o cumprimento do objeto da presente licitação será exercida pela Secretaria de Governo, da Prefeitura Municipal.</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corresponsabilidade do Contratante ou de seus agentes e prepostos, conforme prevê o art. 70 da Lei nº 8.666/93.</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sz w:val="22"/>
          <w:szCs w:val="22"/>
        </w:rPr>
        <w:lastRenderedPageBreak/>
        <w:t>10.3. O Contratante se reserva ao direito de rejeitar no todo ou em parte os produtos, se considerados em desacordo com os termos do presente contrato.</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b/>
          <w:sz w:val="22"/>
          <w:szCs w:val="22"/>
        </w:rPr>
        <w:t>CLÁUSULA 11 - DAS SANÇÕES ADMINISTRATIVAS</w:t>
      </w:r>
    </w:p>
    <w:p w:rsidR="00C70A4A" w:rsidRDefault="00C70A4A" w:rsidP="00182743">
      <w:pPr>
        <w:jc w:val="both"/>
        <w:rPr>
          <w:rFonts w:ascii="Verdana" w:hAnsi="Verdana" w:cs="Arial"/>
          <w:b/>
          <w:sz w:val="22"/>
          <w:szCs w:val="22"/>
        </w:rPr>
      </w:pPr>
    </w:p>
    <w:p w:rsidR="00C70A4A" w:rsidRDefault="00C70A4A" w:rsidP="00182743">
      <w:pPr>
        <w:tabs>
          <w:tab w:val="left" w:pos="1245"/>
        </w:tabs>
        <w:jc w:val="both"/>
        <w:rPr>
          <w:rFonts w:ascii="Verdana" w:eastAsia="Symbol" w:hAnsi="Verdana" w:cs="Arial"/>
          <w:sz w:val="22"/>
          <w:szCs w:val="22"/>
        </w:rPr>
      </w:pPr>
      <w:r>
        <w:rPr>
          <w:rFonts w:ascii="Verdana" w:eastAsia="Symbol" w:hAnsi="Verdana" w:cs="Arial"/>
          <w:sz w:val="22"/>
          <w:szCs w:val="22"/>
        </w:rPr>
        <w:t>11.1.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C862D7" w:rsidRDefault="00C862D7" w:rsidP="00182743">
      <w:pPr>
        <w:tabs>
          <w:tab w:val="left" w:pos="1245"/>
        </w:tabs>
        <w:jc w:val="both"/>
      </w:pPr>
    </w:p>
    <w:p w:rsidR="00C70A4A" w:rsidRDefault="00C70A4A" w:rsidP="00182743">
      <w:pPr>
        <w:jc w:val="both"/>
      </w:pPr>
      <w:r>
        <w:rPr>
          <w:rFonts w:ascii="Verdana" w:eastAsia="Symbol" w:hAnsi="Verdana" w:cs="Arial"/>
          <w:sz w:val="22"/>
          <w:szCs w:val="22"/>
        </w:rPr>
        <w:t>11.2.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C70A4A" w:rsidRDefault="00C70A4A" w:rsidP="00182743">
      <w:pPr>
        <w:jc w:val="both"/>
      </w:pPr>
      <w:r>
        <w:rPr>
          <w:rFonts w:ascii="Verdana" w:eastAsia="Symbol" w:hAnsi="Verdana" w:cs="Arial"/>
          <w:sz w:val="22"/>
          <w:szCs w:val="22"/>
        </w:rPr>
        <w:t>11.2.1. Advertência;</w:t>
      </w:r>
    </w:p>
    <w:p w:rsidR="00C70A4A" w:rsidRDefault="00C70A4A" w:rsidP="00182743">
      <w:pPr>
        <w:pStyle w:val="Recuodecorpodetexto31"/>
        <w:spacing w:after="0"/>
        <w:ind w:left="0"/>
      </w:pPr>
      <w:r>
        <w:rPr>
          <w:rFonts w:ascii="Verdana" w:eastAsia="Symbol" w:hAnsi="Verdana" w:cs="Arial"/>
          <w:sz w:val="22"/>
          <w:szCs w:val="22"/>
        </w:rPr>
        <w:t>11.2.2. Multa de:</w:t>
      </w:r>
    </w:p>
    <w:p w:rsidR="00C70A4A" w:rsidRDefault="00C70A4A" w:rsidP="00182743">
      <w:pPr>
        <w:pStyle w:val="Recuodecorpodetexto31"/>
        <w:spacing w:after="0"/>
        <w:ind w:left="0"/>
      </w:pPr>
      <w:r>
        <w:rPr>
          <w:rFonts w:ascii="Verdana" w:eastAsia="Symbol" w:hAnsi="Verdana" w:cs="Arial"/>
          <w:sz w:val="22"/>
          <w:szCs w:val="22"/>
        </w:rPr>
        <w:t>11.2.2.1. 0,3% (três décimos por cento) por dia, até o 10</w:t>
      </w:r>
      <w:r>
        <w:rPr>
          <w:rFonts w:ascii="Verdana" w:eastAsia="Symbol" w:hAnsi="Verdana" w:cs="Arial"/>
          <w:sz w:val="22"/>
          <w:szCs w:val="22"/>
          <w:u w:val="single"/>
          <w:vertAlign w:val="superscript"/>
        </w:rPr>
        <w:t>o</w:t>
      </w:r>
      <w:r>
        <w:rPr>
          <w:rFonts w:ascii="Verdana" w:eastAsia="Symbol" w:hAnsi="Verdana" w:cs="Arial"/>
          <w:sz w:val="22"/>
          <w:szCs w:val="22"/>
        </w:rPr>
        <w:t xml:space="preserve"> (décimo) dia de atraso, prestação do serviço, sobre o valor da parcela, por ocorrência;</w:t>
      </w:r>
    </w:p>
    <w:p w:rsidR="00C70A4A" w:rsidRDefault="00C70A4A" w:rsidP="00182743">
      <w:pPr>
        <w:pStyle w:val="Recuodecorpodetexto31"/>
        <w:spacing w:after="0"/>
        <w:ind w:left="0"/>
      </w:pPr>
      <w:r>
        <w:rPr>
          <w:rFonts w:ascii="Verdana" w:eastAsia="Symbol" w:hAnsi="Verdana" w:cs="Arial"/>
          <w:sz w:val="22"/>
          <w:szCs w:val="22"/>
        </w:rPr>
        <w:t>11.2.2.2. 20% (vinte por cento) sobre o valor do saldo do valor do contrato, no caso de atraso superior a 10 (dez) dias, com a consequente rescisão contratual, quando for o caso;</w:t>
      </w:r>
    </w:p>
    <w:p w:rsidR="00C70A4A" w:rsidRDefault="00C70A4A" w:rsidP="00182743">
      <w:pPr>
        <w:pStyle w:val="Corpodetexto"/>
        <w:ind w:right="0"/>
      </w:pPr>
      <w:r>
        <w:rPr>
          <w:rFonts w:ascii="Verdana" w:eastAsia="Symbol" w:hAnsi="Verdana" w:cs="Verdana"/>
          <w:sz w:val="22"/>
          <w:szCs w:val="22"/>
        </w:rPr>
        <w:t>11.2.2.3. 20% (vinte por cento) sobre o valor do contrato, nos casos:</w:t>
      </w:r>
    </w:p>
    <w:p w:rsidR="00C70A4A" w:rsidRDefault="00C70A4A" w:rsidP="00182743">
      <w:pPr>
        <w:pStyle w:val="Corpodetexto"/>
        <w:ind w:right="0"/>
      </w:pPr>
      <w:r>
        <w:rPr>
          <w:rFonts w:ascii="Verdana" w:eastAsia="Symbol" w:hAnsi="Verdana" w:cs="Verdana"/>
          <w:sz w:val="22"/>
          <w:szCs w:val="22"/>
        </w:rPr>
        <w:t>a) inobservância do nível de qualidade dos serviços;</w:t>
      </w:r>
    </w:p>
    <w:p w:rsidR="00C70A4A" w:rsidRDefault="00C70A4A" w:rsidP="00182743">
      <w:pPr>
        <w:pStyle w:val="Corpodetexto"/>
        <w:ind w:right="0"/>
      </w:pPr>
      <w:r>
        <w:rPr>
          <w:rFonts w:ascii="Verdana" w:eastAsia="Symbol" w:hAnsi="Verdana" w:cs="Verdana"/>
          <w:sz w:val="22"/>
          <w:szCs w:val="22"/>
        </w:rPr>
        <w:t>b) transferência total ou parcial do contrato a terceiros;</w:t>
      </w:r>
    </w:p>
    <w:p w:rsidR="00C70A4A" w:rsidRDefault="00C70A4A" w:rsidP="00182743">
      <w:pPr>
        <w:pStyle w:val="Corpodetexto"/>
        <w:ind w:right="0"/>
      </w:pPr>
      <w:r>
        <w:rPr>
          <w:rFonts w:ascii="Verdana" w:eastAsia="Symbol" w:hAnsi="Verdana" w:cs="Verdana"/>
          <w:sz w:val="22"/>
          <w:szCs w:val="22"/>
        </w:rPr>
        <w:t>c) subcontratação no todo ou em parte do objeto sem prévia autorização formal da Contratante;</w:t>
      </w:r>
    </w:p>
    <w:p w:rsidR="00C70A4A" w:rsidRDefault="00C70A4A" w:rsidP="00182743">
      <w:pPr>
        <w:pStyle w:val="Corpodetexto"/>
        <w:ind w:right="0"/>
      </w:pPr>
      <w:r>
        <w:rPr>
          <w:rFonts w:ascii="Verdana" w:eastAsia="Symbol" w:hAnsi="Verdana" w:cs="Verdana"/>
          <w:sz w:val="22"/>
          <w:szCs w:val="22"/>
        </w:rPr>
        <w:t>d) descumprimento de cláusula contratual.</w:t>
      </w:r>
    </w:p>
    <w:p w:rsidR="00C70A4A" w:rsidRDefault="00C70A4A" w:rsidP="00182743">
      <w:pPr>
        <w:pStyle w:val="Corpodetexto"/>
        <w:ind w:right="0"/>
      </w:pPr>
      <w:r>
        <w:rPr>
          <w:rFonts w:ascii="Verdana" w:eastAsia="Symbol" w:hAnsi="Verdana" w:cs="Verdana"/>
          <w:sz w:val="22"/>
          <w:szCs w:val="22"/>
        </w:rPr>
        <w:t>11.2.3. Suspensão temporária do direito de participar de licitação e impedimento de contratar com a Administração, pelo prazo de até 2 (dois) anos;</w:t>
      </w:r>
    </w:p>
    <w:p w:rsidR="00C70A4A" w:rsidRDefault="00C70A4A" w:rsidP="00182743">
      <w:pPr>
        <w:jc w:val="both"/>
      </w:pPr>
      <w:r>
        <w:rPr>
          <w:rFonts w:ascii="Verdana" w:eastAsia="Symbol" w:hAnsi="Verdana" w:cs="Arial"/>
          <w:sz w:val="22"/>
          <w:szCs w:val="22"/>
        </w:rPr>
        <w:t>11.2.4. Declaração de inidoneidade para licitar ou contratar com a Administração Pública, enquanto perdurarem os motivos determinantes da punição ou até que o contratante promova sua reabilitação.</w:t>
      </w:r>
    </w:p>
    <w:p w:rsidR="00C862D7" w:rsidRDefault="00C862D7" w:rsidP="00182743">
      <w:pPr>
        <w:pStyle w:val="Corpodetexto"/>
        <w:ind w:right="0"/>
        <w:rPr>
          <w:rFonts w:ascii="Verdana" w:eastAsia="Symbol" w:hAnsi="Verdana" w:cs="Verdana"/>
          <w:sz w:val="22"/>
          <w:szCs w:val="22"/>
        </w:rPr>
      </w:pPr>
    </w:p>
    <w:p w:rsidR="00C70A4A" w:rsidRDefault="00C70A4A" w:rsidP="00182743">
      <w:pPr>
        <w:pStyle w:val="Corpodetexto"/>
        <w:ind w:right="0"/>
      </w:pPr>
      <w:r>
        <w:rPr>
          <w:rFonts w:ascii="Verdana" w:eastAsia="Symbol" w:hAnsi="Verdana" w:cs="Verdana"/>
          <w:sz w:val="22"/>
          <w:szCs w:val="22"/>
        </w:rPr>
        <w:t xml:space="preserve">11.3. O valor das multas aplicadas deverá ser pago por meio de guia própria ao Município de </w:t>
      </w:r>
      <w:r w:rsidR="00AB462D">
        <w:rPr>
          <w:rFonts w:ascii="Verdana" w:eastAsia="Symbol" w:hAnsi="Verdana" w:cs="Verdana"/>
          <w:sz w:val="22"/>
          <w:szCs w:val="22"/>
        </w:rPr>
        <w:t>Pequi</w:t>
      </w:r>
      <w:r>
        <w:rPr>
          <w:rFonts w:ascii="Verdana" w:eastAsia="Symbol" w:hAnsi="Verdana" w:cs="Verdana"/>
          <w:sz w:val="22"/>
          <w:szCs w:val="22"/>
        </w:rPr>
        <w:t>, no prazo máximo de 3 (três) dias úteis a contar da data da sua aplicação ou poderá ser descontado dos pagamentos das faturas devidas pelo Município, quando for o caso.</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b/>
          <w:sz w:val="22"/>
          <w:szCs w:val="22"/>
        </w:rPr>
        <w:t>CLÁUSULA 12 - DOS CASOS OMISSOS</w:t>
      </w:r>
    </w:p>
    <w:p w:rsidR="00C70A4A" w:rsidRDefault="00C70A4A" w:rsidP="00182743">
      <w:pPr>
        <w:jc w:val="both"/>
        <w:rPr>
          <w:rFonts w:ascii="Verdana" w:hAnsi="Verdana" w:cs="Arial"/>
          <w:b/>
          <w:sz w:val="22"/>
          <w:szCs w:val="22"/>
        </w:rPr>
      </w:pPr>
    </w:p>
    <w:p w:rsidR="00C70A4A" w:rsidRDefault="00C70A4A" w:rsidP="00182743">
      <w:pPr>
        <w:jc w:val="both"/>
      </w:pPr>
      <w:r>
        <w:rPr>
          <w:rFonts w:ascii="Verdana" w:hAnsi="Verdana"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b/>
          <w:sz w:val="22"/>
          <w:szCs w:val="22"/>
        </w:rPr>
        <w:lastRenderedPageBreak/>
        <w:t>CLÁUSULA 13 - DO FORO</w:t>
      </w:r>
    </w:p>
    <w:p w:rsidR="00C70A4A" w:rsidRDefault="00C70A4A" w:rsidP="00182743">
      <w:pPr>
        <w:jc w:val="both"/>
        <w:rPr>
          <w:rFonts w:ascii="Verdana" w:hAnsi="Verdana" w:cs="Arial"/>
          <w:b/>
          <w:sz w:val="22"/>
          <w:szCs w:val="22"/>
        </w:rPr>
      </w:pPr>
    </w:p>
    <w:p w:rsidR="00C70A4A" w:rsidRDefault="00C70A4A" w:rsidP="00182743">
      <w:pPr>
        <w:jc w:val="both"/>
      </w:pPr>
      <w:r>
        <w:rPr>
          <w:rFonts w:ascii="Verdana" w:hAnsi="Verdana" w:cs="Arial"/>
          <w:sz w:val="22"/>
          <w:szCs w:val="22"/>
        </w:rPr>
        <w:t xml:space="preserve">13.1. As partes elegem o foro da Comarca de </w:t>
      </w:r>
      <w:r w:rsidR="00AB462D">
        <w:rPr>
          <w:rFonts w:ascii="Verdana" w:hAnsi="Verdana" w:cs="Arial"/>
          <w:sz w:val="22"/>
          <w:szCs w:val="22"/>
        </w:rPr>
        <w:t>Pará de Minas</w:t>
      </w:r>
      <w:r>
        <w:rPr>
          <w:rFonts w:ascii="Verdana" w:hAnsi="Verdana" w:cs="Arial"/>
          <w:sz w:val="22"/>
          <w:szCs w:val="22"/>
        </w:rPr>
        <w:t>/MG, para dirimir quaisquer questões decorrentes da execução do presente Contrato.</w:t>
      </w:r>
    </w:p>
    <w:p w:rsidR="00C70A4A" w:rsidRDefault="00C70A4A" w:rsidP="00182743">
      <w:pPr>
        <w:jc w:val="both"/>
        <w:rPr>
          <w:rFonts w:ascii="Verdana" w:hAnsi="Verdana" w:cs="Arial"/>
          <w:sz w:val="22"/>
          <w:szCs w:val="22"/>
        </w:rPr>
      </w:pPr>
    </w:p>
    <w:p w:rsidR="00C70A4A" w:rsidRDefault="00C70A4A" w:rsidP="00182743">
      <w:pPr>
        <w:jc w:val="both"/>
      </w:pPr>
      <w:r>
        <w:rPr>
          <w:rFonts w:ascii="Verdana" w:hAnsi="Verdana" w:cs="Arial"/>
          <w:sz w:val="22"/>
          <w:szCs w:val="22"/>
        </w:rPr>
        <w:t>E por estarem justos e contratados, assinam o presente instrumento em 02 (duas) vias de igual teor e forma, juntamente com 02 (duas) testemunhas que a tudo assistiram e também assinam.</w:t>
      </w:r>
    </w:p>
    <w:p w:rsidR="00C70A4A" w:rsidRDefault="00C70A4A" w:rsidP="00182743">
      <w:pPr>
        <w:jc w:val="both"/>
        <w:rPr>
          <w:rFonts w:ascii="Verdana" w:hAnsi="Verdana" w:cs="Arial"/>
          <w:sz w:val="22"/>
          <w:szCs w:val="22"/>
        </w:rPr>
      </w:pPr>
    </w:p>
    <w:p w:rsidR="00C70A4A" w:rsidRDefault="00C70A4A" w:rsidP="00182743">
      <w:pPr>
        <w:jc w:val="both"/>
        <w:rPr>
          <w:rFonts w:ascii="Verdana" w:hAnsi="Verdana" w:cs="Arial"/>
          <w:sz w:val="22"/>
          <w:szCs w:val="22"/>
        </w:rPr>
      </w:pPr>
    </w:p>
    <w:p w:rsidR="00C70A4A" w:rsidRDefault="00AB462D" w:rsidP="00182743">
      <w:pPr>
        <w:jc w:val="both"/>
      </w:pPr>
      <w:r>
        <w:rPr>
          <w:rFonts w:ascii="Verdana" w:hAnsi="Verdana" w:cs="Arial"/>
          <w:sz w:val="22"/>
          <w:szCs w:val="22"/>
        </w:rPr>
        <w:t>Pequi</w:t>
      </w:r>
      <w:r w:rsidR="00C70A4A">
        <w:rPr>
          <w:rFonts w:ascii="Verdana" w:hAnsi="Verdana" w:cs="Arial"/>
          <w:sz w:val="22"/>
          <w:szCs w:val="22"/>
        </w:rPr>
        <w:t xml:space="preserve">/MG, ____ de ______________________  de </w:t>
      </w:r>
      <w:r w:rsidR="00C862D7">
        <w:rPr>
          <w:rFonts w:ascii="Verdana" w:hAnsi="Verdana" w:cs="Arial"/>
          <w:sz w:val="22"/>
          <w:szCs w:val="22"/>
        </w:rPr>
        <w:t>2019</w:t>
      </w:r>
      <w:r w:rsidR="00C70A4A">
        <w:rPr>
          <w:rFonts w:ascii="Verdana" w:hAnsi="Verdana" w:cs="Arial"/>
          <w:sz w:val="22"/>
          <w:szCs w:val="22"/>
        </w:rPr>
        <w:t>.</w:t>
      </w:r>
    </w:p>
    <w:p w:rsidR="00C70A4A" w:rsidRDefault="00C70A4A" w:rsidP="00182743">
      <w:pPr>
        <w:jc w:val="both"/>
        <w:rPr>
          <w:rFonts w:ascii="Verdana" w:hAnsi="Verdana" w:cs="Arial"/>
          <w:sz w:val="22"/>
          <w:szCs w:val="22"/>
        </w:rPr>
      </w:pPr>
    </w:p>
    <w:p w:rsidR="00C70A4A" w:rsidRDefault="00C70A4A" w:rsidP="00182743">
      <w:pPr>
        <w:jc w:val="center"/>
      </w:pPr>
      <w:r>
        <w:rPr>
          <w:rFonts w:ascii="Verdana" w:hAnsi="Verdana" w:cs="Arial"/>
          <w:sz w:val="22"/>
          <w:szCs w:val="22"/>
        </w:rPr>
        <w:t>________________________________</w:t>
      </w:r>
    </w:p>
    <w:p w:rsidR="00C70A4A" w:rsidRDefault="00C70A4A" w:rsidP="00182743">
      <w:pPr>
        <w:jc w:val="center"/>
      </w:pPr>
      <w:r>
        <w:rPr>
          <w:rFonts w:ascii="Verdana" w:hAnsi="Verdana" w:cs="Arial"/>
          <w:sz w:val="22"/>
          <w:szCs w:val="22"/>
        </w:rPr>
        <w:t>CONTRATANTE</w:t>
      </w:r>
    </w:p>
    <w:p w:rsidR="00C70A4A" w:rsidRDefault="00C70A4A" w:rsidP="00182743">
      <w:pPr>
        <w:jc w:val="center"/>
        <w:rPr>
          <w:rFonts w:ascii="Verdana" w:hAnsi="Verdana" w:cs="Arial"/>
          <w:sz w:val="22"/>
          <w:szCs w:val="22"/>
        </w:rPr>
      </w:pPr>
    </w:p>
    <w:p w:rsidR="00C70A4A" w:rsidRDefault="00C70A4A" w:rsidP="00182743">
      <w:pPr>
        <w:jc w:val="center"/>
      </w:pPr>
      <w:r>
        <w:rPr>
          <w:rFonts w:ascii="Verdana" w:hAnsi="Verdana" w:cs="Arial"/>
          <w:sz w:val="22"/>
          <w:szCs w:val="22"/>
        </w:rPr>
        <w:t>_________________________________</w:t>
      </w:r>
    </w:p>
    <w:p w:rsidR="00C70A4A" w:rsidRDefault="00C70A4A" w:rsidP="00182743">
      <w:pPr>
        <w:jc w:val="center"/>
      </w:pPr>
      <w:r>
        <w:rPr>
          <w:rFonts w:ascii="Verdana" w:hAnsi="Verdana" w:cs="Arial"/>
          <w:sz w:val="22"/>
          <w:szCs w:val="22"/>
        </w:rPr>
        <w:t>CONTRATADO</w:t>
      </w:r>
    </w:p>
    <w:p w:rsidR="006A46E7" w:rsidRDefault="00C70A4A" w:rsidP="00182743">
      <w:pPr>
        <w:rPr>
          <w:rFonts w:ascii="Verdana" w:hAnsi="Verdana" w:cs="Arial"/>
          <w:sz w:val="22"/>
          <w:szCs w:val="22"/>
        </w:rPr>
      </w:pPr>
      <w:r>
        <w:rPr>
          <w:rFonts w:ascii="Verdana" w:hAnsi="Verdana" w:cs="Arial"/>
          <w:sz w:val="22"/>
          <w:szCs w:val="22"/>
        </w:rPr>
        <w:t xml:space="preserve">Testemunhas: </w:t>
      </w:r>
    </w:p>
    <w:p w:rsidR="00C70A4A" w:rsidRDefault="00C70A4A" w:rsidP="00182743">
      <w:r>
        <w:rPr>
          <w:rFonts w:ascii="Verdana" w:hAnsi="Verdana" w:cs="Arial"/>
          <w:sz w:val="22"/>
          <w:szCs w:val="22"/>
        </w:rPr>
        <w:t>________________________________________________</w:t>
      </w:r>
    </w:p>
    <w:p w:rsidR="00C70A4A" w:rsidRDefault="00C70A4A" w:rsidP="00182743">
      <w:r>
        <w:rPr>
          <w:rFonts w:ascii="Verdana" w:hAnsi="Verdana" w:cs="Arial"/>
          <w:sz w:val="22"/>
          <w:szCs w:val="22"/>
        </w:rPr>
        <w:t>CPF Nº:</w:t>
      </w:r>
    </w:p>
    <w:p w:rsidR="006A46E7" w:rsidRDefault="006A46E7" w:rsidP="00182743">
      <w:pPr>
        <w:rPr>
          <w:rFonts w:ascii="Verdana" w:hAnsi="Verdana" w:cs="Arial"/>
          <w:sz w:val="22"/>
          <w:szCs w:val="22"/>
        </w:rPr>
      </w:pPr>
    </w:p>
    <w:p w:rsidR="006A46E7" w:rsidRDefault="006A46E7" w:rsidP="00182743">
      <w:pPr>
        <w:rPr>
          <w:rFonts w:ascii="Verdana" w:hAnsi="Verdana" w:cs="Arial"/>
          <w:sz w:val="22"/>
          <w:szCs w:val="22"/>
        </w:rPr>
      </w:pPr>
    </w:p>
    <w:p w:rsidR="00C70A4A" w:rsidRDefault="00C70A4A" w:rsidP="00182743">
      <w:r>
        <w:rPr>
          <w:rFonts w:ascii="Verdana" w:hAnsi="Verdana" w:cs="Arial"/>
          <w:sz w:val="22"/>
          <w:szCs w:val="22"/>
        </w:rPr>
        <w:t>________________________________________________</w:t>
      </w:r>
    </w:p>
    <w:p w:rsidR="00C70A4A" w:rsidRDefault="00C70A4A" w:rsidP="00182743">
      <w:r>
        <w:rPr>
          <w:rFonts w:ascii="Verdana" w:hAnsi="Verdana" w:cs="Arial"/>
          <w:sz w:val="22"/>
          <w:szCs w:val="22"/>
        </w:rPr>
        <w:t>CPF Nº:</w:t>
      </w:r>
    </w:p>
    <w:p w:rsidR="00C70A4A" w:rsidRPr="006A46E7" w:rsidRDefault="00C70A4A">
      <w:pPr>
        <w:pageBreakBefore/>
        <w:rPr>
          <w:rFonts w:ascii="Verdana" w:hAnsi="Verdana" w:cs="Verdana"/>
          <w:sz w:val="22"/>
          <w:szCs w:val="22"/>
        </w:rPr>
      </w:pPr>
    </w:p>
    <w:p w:rsidR="00C70A4A" w:rsidRPr="006A46E7" w:rsidRDefault="00C70A4A">
      <w:pPr>
        <w:jc w:val="center"/>
        <w:rPr>
          <w:sz w:val="22"/>
          <w:szCs w:val="22"/>
        </w:rPr>
      </w:pPr>
      <w:r w:rsidRPr="006A46E7">
        <w:rPr>
          <w:rFonts w:ascii="Verdana" w:hAnsi="Verdana" w:cs="Arial"/>
          <w:b/>
          <w:sz w:val="22"/>
          <w:szCs w:val="22"/>
        </w:rPr>
        <w:t>ANEXO III</w:t>
      </w:r>
    </w:p>
    <w:p w:rsidR="00C70A4A" w:rsidRPr="006A46E7" w:rsidRDefault="00C70A4A">
      <w:pPr>
        <w:jc w:val="center"/>
        <w:rPr>
          <w:sz w:val="22"/>
          <w:szCs w:val="22"/>
        </w:rPr>
      </w:pPr>
      <w:r w:rsidRPr="006A46E7">
        <w:rPr>
          <w:rFonts w:ascii="Verdana" w:hAnsi="Verdana" w:cs="Arial"/>
          <w:b/>
          <w:bCs/>
          <w:sz w:val="22"/>
          <w:szCs w:val="22"/>
        </w:rPr>
        <w:t>DECLARAÇÃO DE CUMPRIMENTO DO INCISO XXXIII DO ART. 7º DA CONSTITUIÇÃO FEDERAL</w:t>
      </w:r>
    </w:p>
    <w:p w:rsidR="00C70A4A" w:rsidRPr="006A46E7" w:rsidRDefault="00C70A4A">
      <w:pPr>
        <w:jc w:val="both"/>
        <w:rPr>
          <w:rFonts w:ascii="Verdana" w:hAnsi="Verdana" w:cs="Arial"/>
          <w:b/>
          <w:bCs/>
          <w:sz w:val="22"/>
          <w:szCs w:val="22"/>
        </w:rPr>
      </w:pPr>
    </w:p>
    <w:p w:rsidR="00C70A4A" w:rsidRPr="006A46E7" w:rsidRDefault="00C70A4A">
      <w:pPr>
        <w:jc w:val="both"/>
        <w:rPr>
          <w:rFonts w:ascii="Verdana" w:hAnsi="Verdana" w:cs="Arial"/>
          <w:sz w:val="22"/>
          <w:szCs w:val="22"/>
        </w:rPr>
      </w:pPr>
    </w:p>
    <w:p w:rsidR="00C70A4A" w:rsidRPr="006A46E7" w:rsidRDefault="00C70A4A">
      <w:pPr>
        <w:autoSpaceDE w:val="0"/>
        <w:ind w:left="708" w:firstLine="708"/>
        <w:jc w:val="both"/>
        <w:rPr>
          <w:sz w:val="22"/>
          <w:szCs w:val="22"/>
        </w:rPr>
      </w:pPr>
      <w:r w:rsidRPr="006A46E7">
        <w:rPr>
          <w:rFonts w:ascii="Verdana" w:hAnsi="Verdana" w:cs="Arial"/>
          <w:sz w:val="22"/>
          <w:szCs w:val="22"/>
        </w:rPr>
        <w:t>MODELO "A": EMPREGADOR PESSOA JURÍDICA</w:t>
      </w:r>
    </w:p>
    <w:p w:rsidR="00C70A4A" w:rsidRPr="006A46E7" w:rsidRDefault="00C70A4A">
      <w:pPr>
        <w:autoSpaceDE w:val="0"/>
        <w:ind w:left="720" w:right="720"/>
        <w:jc w:val="both"/>
        <w:rPr>
          <w:rFonts w:ascii="Verdana" w:hAnsi="Verdana" w:cs="Arial"/>
          <w:sz w:val="22"/>
          <w:szCs w:val="22"/>
        </w:rPr>
      </w:pPr>
    </w:p>
    <w:p w:rsidR="00C70A4A" w:rsidRPr="006A46E7" w:rsidRDefault="00C70A4A">
      <w:pPr>
        <w:autoSpaceDE w:val="0"/>
        <w:ind w:left="720" w:right="720"/>
        <w:jc w:val="both"/>
        <w:rPr>
          <w:rFonts w:ascii="Verdana" w:hAnsi="Verdana" w:cs="Arial"/>
          <w:sz w:val="22"/>
          <w:szCs w:val="22"/>
        </w:rPr>
      </w:pPr>
    </w:p>
    <w:p w:rsidR="00C70A4A" w:rsidRPr="006A46E7" w:rsidRDefault="00C70A4A">
      <w:pPr>
        <w:autoSpaceDE w:val="0"/>
        <w:ind w:left="720" w:right="720"/>
        <w:jc w:val="both"/>
        <w:rPr>
          <w:sz w:val="22"/>
          <w:szCs w:val="22"/>
        </w:rPr>
      </w:pPr>
      <w:r w:rsidRPr="006A46E7">
        <w:rPr>
          <w:rFonts w:ascii="Verdana" w:hAnsi="Verdana" w:cs="Arial"/>
          <w:sz w:val="22"/>
          <w:szCs w:val="22"/>
        </w:rPr>
        <w:t>DECLARAÇÃO</w:t>
      </w:r>
    </w:p>
    <w:p w:rsidR="00C70A4A" w:rsidRPr="006A46E7" w:rsidRDefault="00C70A4A">
      <w:pPr>
        <w:autoSpaceDE w:val="0"/>
        <w:ind w:left="720" w:right="720"/>
        <w:jc w:val="both"/>
        <w:rPr>
          <w:sz w:val="22"/>
          <w:szCs w:val="22"/>
        </w:rPr>
      </w:pPr>
      <w:r w:rsidRPr="006A46E7">
        <w:rPr>
          <w:rFonts w:ascii="Verdana" w:hAnsi="Verdana" w:cs="Arial"/>
          <w:sz w:val="22"/>
          <w:szCs w:val="22"/>
        </w:rPr>
        <w:t xml:space="preserve">Ref.: Processo Licitatório Nº: </w:t>
      </w:r>
      <w:r w:rsidR="00C862D7" w:rsidRPr="006A46E7">
        <w:rPr>
          <w:rFonts w:ascii="Verdana" w:hAnsi="Verdana" w:cs="Arial"/>
          <w:sz w:val="22"/>
          <w:szCs w:val="22"/>
        </w:rPr>
        <w:t>006/2019</w:t>
      </w:r>
      <w:r w:rsidRPr="006A46E7">
        <w:rPr>
          <w:rFonts w:ascii="Verdana" w:hAnsi="Verdana" w:cs="Arial"/>
          <w:sz w:val="22"/>
          <w:szCs w:val="22"/>
        </w:rPr>
        <w:t xml:space="preserve">, Carta Convite Nº: </w:t>
      </w:r>
      <w:r w:rsidR="00AB462D" w:rsidRPr="006A46E7">
        <w:rPr>
          <w:rFonts w:ascii="Verdana" w:hAnsi="Verdana" w:cs="Arial"/>
          <w:sz w:val="22"/>
          <w:szCs w:val="22"/>
        </w:rPr>
        <w:t>001/2019</w:t>
      </w:r>
      <w:r w:rsidRPr="006A46E7">
        <w:rPr>
          <w:rFonts w:ascii="Verdana" w:hAnsi="Verdana" w:cs="Arial"/>
          <w:sz w:val="22"/>
          <w:szCs w:val="22"/>
        </w:rPr>
        <w:t>.</w:t>
      </w:r>
    </w:p>
    <w:p w:rsidR="00C70A4A" w:rsidRPr="006A46E7" w:rsidRDefault="00C70A4A">
      <w:pPr>
        <w:autoSpaceDE w:val="0"/>
        <w:ind w:left="720" w:right="720"/>
        <w:jc w:val="both"/>
        <w:rPr>
          <w:rFonts w:ascii="Verdana" w:hAnsi="Verdana" w:cs="Arial"/>
          <w:sz w:val="22"/>
          <w:szCs w:val="22"/>
        </w:rPr>
      </w:pPr>
    </w:p>
    <w:p w:rsidR="00C70A4A" w:rsidRPr="006A46E7" w:rsidRDefault="00C70A4A">
      <w:pPr>
        <w:autoSpaceDE w:val="0"/>
        <w:ind w:left="720" w:right="720"/>
        <w:jc w:val="both"/>
        <w:rPr>
          <w:rFonts w:ascii="Verdana" w:hAnsi="Verdana" w:cs="Arial"/>
          <w:sz w:val="22"/>
          <w:szCs w:val="22"/>
        </w:rPr>
      </w:pPr>
    </w:p>
    <w:p w:rsidR="00C70A4A" w:rsidRPr="006A46E7" w:rsidRDefault="00C70A4A">
      <w:pPr>
        <w:autoSpaceDE w:val="0"/>
        <w:ind w:left="720" w:right="720"/>
        <w:jc w:val="both"/>
        <w:rPr>
          <w:rFonts w:ascii="Verdana" w:hAnsi="Verdana" w:cs="Arial"/>
          <w:sz w:val="22"/>
          <w:szCs w:val="22"/>
        </w:rPr>
      </w:pPr>
    </w:p>
    <w:p w:rsidR="00C70A4A" w:rsidRPr="006A46E7" w:rsidRDefault="00C70A4A">
      <w:pPr>
        <w:pStyle w:val="Textoembloco1"/>
        <w:rPr>
          <w:sz w:val="22"/>
          <w:szCs w:val="22"/>
        </w:rPr>
      </w:pPr>
      <w:r w:rsidRPr="006A46E7">
        <w:rPr>
          <w:rFonts w:ascii="Verdana" w:hAnsi="Verdana" w:cs="Verdana"/>
          <w:b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C70A4A" w:rsidRPr="006A46E7" w:rsidRDefault="00C70A4A">
      <w:pPr>
        <w:autoSpaceDE w:val="0"/>
        <w:spacing w:before="100" w:after="100"/>
        <w:ind w:left="720" w:right="720"/>
        <w:jc w:val="both"/>
        <w:rPr>
          <w:sz w:val="22"/>
          <w:szCs w:val="22"/>
        </w:rPr>
      </w:pPr>
      <w:r w:rsidRPr="006A46E7">
        <w:rPr>
          <w:rFonts w:ascii="Verdana" w:hAnsi="Verdana" w:cs="Arial"/>
          <w:sz w:val="22"/>
          <w:szCs w:val="22"/>
        </w:rPr>
        <w:t>Ressalva: emprega menor, a partir de quatorze anos, na condição de aprendiz (    ).</w:t>
      </w:r>
    </w:p>
    <w:p w:rsidR="00C70A4A" w:rsidRPr="006A46E7" w:rsidRDefault="00C70A4A">
      <w:pPr>
        <w:autoSpaceDE w:val="0"/>
        <w:spacing w:before="100" w:after="100"/>
        <w:ind w:left="720" w:right="720"/>
        <w:jc w:val="both"/>
        <w:rPr>
          <w:rFonts w:ascii="Verdana" w:hAnsi="Verdana" w:cs="Arial"/>
          <w:sz w:val="22"/>
          <w:szCs w:val="22"/>
        </w:rPr>
      </w:pPr>
    </w:p>
    <w:p w:rsidR="00C70A4A" w:rsidRPr="006A46E7" w:rsidRDefault="00C70A4A">
      <w:pPr>
        <w:autoSpaceDE w:val="0"/>
        <w:spacing w:before="100" w:after="100"/>
        <w:ind w:left="720" w:right="720"/>
        <w:jc w:val="both"/>
        <w:rPr>
          <w:rFonts w:ascii="Verdana" w:hAnsi="Verdana" w:cs="Arial"/>
          <w:sz w:val="22"/>
          <w:szCs w:val="22"/>
        </w:rPr>
      </w:pPr>
    </w:p>
    <w:p w:rsidR="00C70A4A" w:rsidRPr="006A46E7" w:rsidRDefault="00C70A4A">
      <w:pPr>
        <w:autoSpaceDE w:val="0"/>
        <w:spacing w:before="100" w:after="100"/>
        <w:ind w:left="720" w:right="720"/>
        <w:jc w:val="both"/>
        <w:rPr>
          <w:sz w:val="22"/>
          <w:szCs w:val="22"/>
        </w:rPr>
      </w:pPr>
      <w:r w:rsidRPr="006A46E7">
        <w:rPr>
          <w:rFonts w:ascii="Verdana" w:hAnsi="Verdana" w:cs="Arial"/>
          <w:sz w:val="22"/>
          <w:szCs w:val="22"/>
        </w:rPr>
        <w:t>............................................</w:t>
      </w:r>
    </w:p>
    <w:p w:rsidR="00C70A4A" w:rsidRPr="006A46E7" w:rsidRDefault="00C70A4A">
      <w:pPr>
        <w:autoSpaceDE w:val="0"/>
        <w:spacing w:before="100" w:after="100"/>
        <w:ind w:left="720" w:right="720"/>
        <w:jc w:val="both"/>
        <w:rPr>
          <w:sz w:val="22"/>
          <w:szCs w:val="22"/>
        </w:rPr>
      </w:pPr>
      <w:r w:rsidRPr="006A46E7">
        <w:rPr>
          <w:rFonts w:ascii="Verdana" w:hAnsi="Verdana" w:cs="Arial"/>
          <w:sz w:val="22"/>
          <w:szCs w:val="22"/>
        </w:rPr>
        <w:t>(data)</w:t>
      </w:r>
    </w:p>
    <w:p w:rsidR="00C70A4A" w:rsidRPr="006A46E7" w:rsidRDefault="00C70A4A">
      <w:pPr>
        <w:autoSpaceDE w:val="0"/>
        <w:spacing w:before="100" w:after="100"/>
        <w:ind w:left="720" w:right="720"/>
        <w:jc w:val="both"/>
        <w:rPr>
          <w:rFonts w:ascii="Verdana" w:hAnsi="Verdana" w:cs="Arial"/>
          <w:sz w:val="22"/>
          <w:szCs w:val="22"/>
        </w:rPr>
      </w:pPr>
    </w:p>
    <w:p w:rsidR="00C70A4A" w:rsidRPr="006A46E7" w:rsidRDefault="00C70A4A">
      <w:pPr>
        <w:autoSpaceDE w:val="0"/>
        <w:spacing w:before="100" w:after="100"/>
        <w:ind w:left="720" w:right="720"/>
        <w:jc w:val="both"/>
        <w:rPr>
          <w:rFonts w:ascii="Verdana" w:hAnsi="Verdana" w:cs="Arial"/>
          <w:sz w:val="22"/>
          <w:szCs w:val="22"/>
        </w:rPr>
      </w:pPr>
    </w:p>
    <w:p w:rsidR="00C70A4A" w:rsidRPr="006A46E7" w:rsidRDefault="00C70A4A">
      <w:pPr>
        <w:autoSpaceDE w:val="0"/>
        <w:spacing w:before="100" w:after="100"/>
        <w:ind w:left="720" w:right="720"/>
        <w:jc w:val="both"/>
        <w:rPr>
          <w:sz w:val="22"/>
          <w:szCs w:val="22"/>
        </w:rPr>
      </w:pPr>
      <w:r w:rsidRPr="006A46E7">
        <w:rPr>
          <w:rFonts w:ascii="Verdana" w:hAnsi="Verdana" w:cs="Arial"/>
          <w:sz w:val="22"/>
          <w:szCs w:val="22"/>
        </w:rPr>
        <w:t>............................................................</w:t>
      </w:r>
    </w:p>
    <w:p w:rsidR="00C70A4A" w:rsidRPr="006A46E7" w:rsidRDefault="00C70A4A">
      <w:pPr>
        <w:autoSpaceDE w:val="0"/>
        <w:spacing w:before="100" w:after="100"/>
        <w:ind w:left="720" w:right="720"/>
        <w:jc w:val="both"/>
        <w:rPr>
          <w:sz w:val="22"/>
          <w:szCs w:val="22"/>
        </w:rPr>
      </w:pPr>
      <w:r w:rsidRPr="006A46E7">
        <w:rPr>
          <w:rFonts w:ascii="Verdana" w:hAnsi="Verdana" w:cs="Arial"/>
          <w:sz w:val="22"/>
          <w:szCs w:val="22"/>
        </w:rPr>
        <w:t>(representante legal)</w:t>
      </w:r>
    </w:p>
    <w:p w:rsidR="00C70A4A" w:rsidRPr="006A46E7" w:rsidRDefault="00C70A4A">
      <w:pPr>
        <w:jc w:val="both"/>
        <w:rPr>
          <w:sz w:val="22"/>
          <w:szCs w:val="22"/>
        </w:rPr>
      </w:pPr>
      <w:r w:rsidRPr="006A46E7">
        <w:rPr>
          <w:rFonts w:ascii="Verdana" w:hAnsi="Verdana" w:cs="Arial"/>
          <w:sz w:val="22"/>
          <w:szCs w:val="22"/>
        </w:rPr>
        <w:t>(Observação: em caso afirmativo, assinalar a ressalva acima)</w:t>
      </w:r>
    </w:p>
    <w:p w:rsidR="00C70A4A" w:rsidRPr="006A46E7" w:rsidRDefault="00C70A4A">
      <w:pPr>
        <w:jc w:val="both"/>
        <w:rPr>
          <w:rFonts w:ascii="Verdana" w:hAnsi="Verdana" w:cs="Arial"/>
          <w:sz w:val="22"/>
          <w:szCs w:val="22"/>
        </w:rPr>
      </w:pPr>
    </w:p>
    <w:p w:rsidR="00C70A4A" w:rsidRPr="006A46E7" w:rsidRDefault="00C70A4A">
      <w:pPr>
        <w:jc w:val="both"/>
        <w:rPr>
          <w:rFonts w:ascii="Verdana" w:hAnsi="Verdana" w:cs="Arial"/>
          <w:sz w:val="22"/>
          <w:szCs w:val="22"/>
        </w:rPr>
      </w:pPr>
    </w:p>
    <w:p w:rsidR="00C70A4A" w:rsidRDefault="00C70A4A">
      <w:pPr>
        <w:pStyle w:val="p5"/>
        <w:pageBreakBefore/>
        <w:spacing w:line="240" w:lineRule="auto"/>
        <w:ind w:left="0" w:firstLine="0"/>
        <w:rPr>
          <w:rFonts w:ascii="Verdana" w:hAnsi="Verdana" w:cs="Arial"/>
          <w:b/>
          <w:sz w:val="22"/>
          <w:szCs w:val="22"/>
        </w:rPr>
      </w:pPr>
    </w:p>
    <w:p w:rsidR="00C70A4A" w:rsidRPr="00CA2118" w:rsidRDefault="00C70A4A">
      <w:pPr>
        <w:pStyle w:val="p5"/>
        <w:spacing w:line="240" w:lineRule="auto"/>
        <w:ind w:left="0" w:firstLine="0"/>
        <w:rPr>
          <w:sz w:val="22"/>
          <w:szCs w:val="22"/>
        </w:rPr>
      </w:pPr>
      <w:r w:rsidRPr="00CA2118">
        <w:rPr>
          <w:rFonts w:ascii="Verdana" w:hAnsi="Verdana" w:cs="Arial"/>
          <w:b/>
          <w:sz w:val="22"/>
          <w:szCs w:val="22"/>
        </w:rPr>
        <w:t xml:space="preserve">ANEXO IV– PROCESSO LICITATÓRIO Nº. </w:t>
      </w:r>
      <w:r w:rsidR="00AB462D" w:rsidRPr="00CA2118">
        <w:rPr>
          <w:rFonts w:ascii="Verdana" w:hAnsi="Verdana" w:cs="Arial"/>
          <w:b/>
          <w:sz w:val="22"/>
          <w:szCs w:val="22"/>
        </w:rPr>
        <w:t>006/2019</w:t>
      </w:r>
      <w:r w:rsidRPr="00CA2118">
        <w:rPr>
          <w:rFonts w:ascii="Verdana" w:hAnsi="Verdana" w:cs="Arial"/>
          <w:b/>
          <w:sz w:val="22"/>
          <w:szCs w:val="22"/>
        </w:rPr>
        <w:t xml:space="preserve"> CARTA CONVITE Nº. </w:t>
      </w:r>
      <w:r w:rsidR="00AB462D" w:rsidRPr="00CA2118">
        <w:rPr>
          <w:rFonts w:ascii="Verdana" w:hAnsi="Verdana" w:cs="Arial"/>
          <w:b/>
          <w:sz w:val="22"/>
          <w:szCs w:val="22"/>
        </w:rPr>
        <w:t>001/2019</w:t>
      </w:r>
      <w:r w:rsidRPr="00CA2118">
        <w:rPr>
          <w:rFonts w:ascii="Verdana" w:hAnsi="Verdana" w:cs="Arial"/>
          <w:b/>
          <w:sz w:val="22"/>
          <w:szCs w:val="22"/>
        </w:rPr>
        <w:t xml:space="preserve"> - MODELO PROPOSTA DE PREÇOS</w:t>
      </w:r>
    </w:p>
    <w:p w:rsidR="00C70A4A" w:rsidRPr="00CA2118" w:rsidRDefault="00C70A4A">
      <w:pPr>
        <w:pStyle w:val="p5"/>
        <w:spacing w:line="240" w:lineRule="auto"/>
        <w:ind w:left="0" w:firstLine="0"/>
        <w:rPr>
          <w:rFonts w:ascii="Verdana" w:hAnsi="Verdana" w:cs="Arial"/>
          <w:b/>
          <w:sz w:val="22"/>
          <w:szCs w:val="22"/>
        </w:rPr>
      </w:pPr>
    </w:p>
    <w:p w:rsidR="00C70A4A" w:rsidRPr="00CA2118" w:rsidRDefault="00C70A4A">
      <w:pPr>
        <w:jc w:val="both"/>
        <w:rPr>
          <w:sz w:val="22"/>
          <w:szCs w:val="22"/>
        </w:rPr>
      </w:pPr>
      <w:r w:rsidRPr="00CA2118">
        <w:rPr>
          <w:rFonts w:ascii="Verdana" w:hAnsi="Verdana" w:cs="Arial"/>
          <w:sz w:val="22"/>
          <w:szCs w:val="22"/>
        </w:rPr>
        <w:t>À</w:t>
      </w:r>
    </w:p>
    <w:p w:rsidR="00C70A4A" w:rsidRPr="00CA2118" w:rsidRDefault="00C70A4A">
      <w:pPr>
        <w:jc w:val="both"/>
        <w:rPr>
          <w:sz w:val="22"/>
          <w:szCs w:val="22"/>
        </w:rPr>
      </w:pPr>
      <w:r w:rsidRPr="00CA2118">
        <w:rPr>
          <w:rFonts w:ascii="Verdana" w:hAnsi="Verdana" w:cs="Arial"/>
          <w:sz w:val="22"/>
          <w:szCs w:val="22"/>
        </w:rPr>
        <w:t>Comissão Permanente de Licitação</w:t>
      </w:r>
    </w:p>
    <w:p w:rsidR="00C70A4A" w:rsidRPr="00CA2118" w:rsidRDefault="00C70A4A">
      <w:pPr>
        <w:jc w:val="both"/>
        <w:rPr>
          <w:rFonts w:ascii="Verdana" w:hAnsi="Verdana" w:cs="Arial"/>
          <w:sz w:val="22"/>
          <w:szCs w:val="22"/>
        </w:rPr>
      </w:pPr>
    </w:p>
    <w:p w:rsidR="00C70A4A" w:rsidRPr="00CA2118" w:rsidRDefault="00C70A4A">
      <w:pPr>
        <w:jc w:val="both"/>
        <w:rPr>
          <w:sz w:val="22"/>
          <w:szCs w:val="22"/>
        </w:rPr>
      </w:pPr>
      <w:r w:rsidRPr="00CA2118">
        <w:rPr>
          <w:rFonts w:ascii="Verdana" w:hAnsi="Verdana" w:cs="Arial"/>
          <w:sz w:val="22"/>
          <w:szCs w:val="22"/>
        </w:rPr>
        <w:t xml:space="preserve">Ref.: PROCESSO LICITATÓRIO Nº </w:t>
      </w:r>
      <w:r w:rsidR="00AB462D" w:rsidRPr="00CA2118">
        <w:rPr>
          <w:rFonts w:ascii="Verdana" w:hAnsi="Verdana" w:cs="Arial"/>
          <w:sz w:val="22"/>
          <w:szCs w:val="22"/>
        </w:rPr>
        <w:t>006/2019</w:t>
      </w:r>
      <w:r w:rsidRPr="00CA2118">
        <w:rPr>
          <w:rFonts w:ascii="Verdana" w:hAnsi="Verdana" w:cs="Arial"/>
          <w:sz w:val="22"/>
          <w:szCs w:val="22"/>
        </w:rPr>
        <w:t xml:space="preserve">, CARTA CONVITE N° </w:t>
      </w:r>
      <w:r w:rsidR="00AB462D" w:rsidRPr="00CA2118">
        <w:rPr>
          <w:rFonts w:ascii="Verdana" w:hAnsi="Verdana" w:cs="Arial"/>
          <w:sz w:val="22"/>
          <w:szCs w:val="22"/>
        </w:rPr>
        <w:t>001/2019</w:t>
      </w:r>
      <w:r w:rsidRPr="00CA2118">
        <w:rPr>
          <w:rFonts w:ascii="Verdana" w:hAnsi="Verdana" w:cs="Arial"/>
          <w:sz w:val="22"/>
          <w:szCs w:val="22"/>
        </w:rPr>
        <w:t>.</w:t>
      </w:r>
    </w:p>
    <w:p w:rsidR="00C70A4A" w:rsidRPr="00CA2118" w:rsidRDefault="00C70A4A">
      <w:pPr>
        <w:jc w:val="both"/>
        <w:rPr>
          <w:rFonts w:ascii="Verdana" w:hAnsi="Verdana" w:cs="Arial"/>
          <w:sz w:val="22"/>
          <w:szCs w:val="22"/>
        </w:rPr>
      </w:pPr>
    </w:p>
    <w:p w:rsidR="00C70A4A" w:rsidRPr="00CA2118" w:rsidRDefault="00C70A4A">
      <w:pPr>
        <w:jc w:val="both"/>
        <w:rPr>
          <w:sz w:val="22"/>
          <w:szCs w:val="22"/>
        </w:rPr>
      </w:pPr>
      <w:r w:rsidRPr="00CA2118">
        <w:rPr>
          <w:rFonts w:ascii="Verdana" w:hAnsi="Verdana" w:cs="Arial"/>
          <w:sz w:val="22"/>
          <w:szCs w:val="22"/>
        </w:rPr>
        <w:t xml:space="preserve">Apresentamos a V.Sas. nossa proposta para </w:t>
      </w:r>
      <w:r w:rsidR="00C862D7" w:rsidRPr="00CA2118">
        <w:rPr>
          <w:rFonts w:ascii="Verdana" w:hAnsi="Verdana" w:cs="Arial"/>
          <w:b/>
          <w:i/>
          <w:sz w:val="22"/>
          <w:szCs w:val="22"/>
        </w:rPr>
        <w:t>Contratação de Empresa de serviços de Consultoria contábil com profissional devidamente registrado no Conselho Regional de Contabilidade para execução de serviços de, conferencia nos relatórios contábeis e Patrimoniais relativos a Prefeitura Municipal de Pequi/MG</w:t>
      </w:r>
      <w:r w:rsidRPr="00CA2118">
        <w:rPr>
          <w:rFonts w:ascii="Verdana" w:hAnsi="Verdana" w:cs="Verdana"/>
          <w:bCs/>
          <w:iCs/>
          <w:sz w:val="22"/>
          <w:szCs w:val="22"/>
        </w:rPr>
        <w:t xml:space="preserve">, </w:t>
      </w:r>
      <w:r w:rsidRPr="00CA2118">
        <w:rPr>
          <w:rFonts w:ascii="Verdana" w:hAnsi="Verdana" w:cs="Arial"/>
          <w:bCs/>
          <w:iCs/>
          <w:sz w:val="22"/>
          <w:szCs w:val="22"/>
        </w:rPr>
        <w:t>conforme abaixo descrito:</w:t>
      </w:r>
    </w:p>
    <w:p w:rsidR="00C70A4A" w:rsidRPr="00CA2118" w:rsidRDefault="00C70A4A">
      <w:pPr>
        <w:jc w:val="both"/>
        <w:rPr>
          <w:rFonts w:ascii="Verdana" w:hAnsi="Verdana" w:cs="Arial"/>
          <w:b/>
          <w:bCs/>
          <w:i/>
          <w:iCs/>
          <w:sz w:val="22"/>
          <w:szCs w:val="22"/>
        </w:rPr>
      </w:pPr>
    </w:p>
    <w:tbl>
      <w:tblPr>
        <w:tblW w:w="0" w:type="auto"/>
        <w:tblInd w:w="50" w:type="dxa"/>
        <w:tblLayout w:type="fixed"/>
        <w:tblCellMar>
          <w:left w:w="70" w:type="dxa"/>
          <w:right w:w="70" w:type="dxa"/>
        </w:tblCellMar>
        <w:tblLook w:val="0000"/>
      </w:tblPr>
      <w:tblGrid>
        <w:gridCol w:w="712"/>
        <w:gridCol w:w="1331"/>
        <w:gridCol w:w="717"/>
        <w:gridCol w:w="4316"/>
        <w:gridCol w:w="1454"/>
      </w:tblGrid>
      <w:tr w:rsidR="00C70A4A" w:rsidRPr="00CA2118">
        <w:trPr>
          <w:cantSplit/>
          <w:trHeight w:val="465"/>
        </w:trPr>
        <w:tc>
          <w:tcPr>
            <w:tcW w:w="712" w:type="dxa"/>
            <w:tcBorders>
              <w:top w:val="single" w:sz="4" w:space="0" w:color="000000"/>
              <w:left w:val="single" w:sz="4" w:space="0" w:color="000000"/>
              <w:bottom w:val="single" w:sz="4" w:space="0" w:color="000000"/>
            </w:tcBorders>
            <w:shd w:val="clear" w:color="auto" w:fill="D8D8D8"/>
            <w:vAlign w:val="bottom"/>
          </w:tcPr>
          <w:p w:rsidR="00C70A4A" w:rsidRPr="00CA2118" w:rsidRDefault="00C70A4A">
            <w:pPr>
              <w:jc w:val="center"/>
              <w:rPr>
                <w:sz w:val="20"/>
                <w:szCs w:val="20"/>
              </w:rPr>
            </w:pPr>
            <w:r w:rsidRPr="00CA2118">
              <w:rPr>
                <w:rFonts w:ascii="Verdana" w:hAnsi="Verdana" w:cs="Verdana"/>
                <w:b/>
                <w:bCs/>
                <w:sz w:val="20"/>
                <w:szCs w:val="20"/>
                <w:lang w:val="es-ES_tradnl"/>
              </w:rPr>
              <w:t>ITEM</w:t>
            </w:r>
          </w:p>
        </w:tc>
        <w:tc>
          <w:tcPr>
            <w:tcW w:w="1331" w:type="dxa"/>
            <w:tcBorders>
              <w:top w:val="single" w:sz="4" w:space="0" w:color="000000"/>
              <w:left w:val="single" w:sz="4" w:space="0" w:color="000000"/>
              <w:bottom w:val="single" w:sz="4" w:space="0" w:color="000000"/>
            </w:tcBorders>
            <w:shd w:val="clear" w:color="auto" w:fill="D8D8D8"/>
            <w:vAlign w:val="bottom"/>
          </w:tcPr>
          <w:p w:rsidR="00C70A4A" w:rsidRPr="00CA2118" w:rsidRDefault="00C70A4A">
            <w:pPr>
              <w:jc w:val="center"/>
              <w:rPr>
                <w:sz w:val="20"/>
                <w:szCs w:val="20"/>
              </w:rPr>
            </w:pPr>
            <w:r w:rsidRPr="00CA2118">
              <w:rPr>
                <w:rFonts w:ascii="Verdana" w:hAnsi="Verdana" w:cs="Verdana"/>
                <w:b/>
                <w:bCs/>
                <w:sz w:val="20"/>
                <w:szCs w:val="20"/>
                <w:lang w:val="es-ES_tradnl"/>
              </w:rPr>
              <w:t>QTE  ESTIMADA</w:t>
            </w:r>
          </w:p>
        </w:tc>
        <w:tc>
          <w:tcPr>
            <w:tcW w:w="717" w:type="dxa"/>
            <w:tcBorders>
              <w:top w:val="single" w:sz="4" w:space="0" w:color="000000"/>
              <w:left w:val="single" w:sz="4" w:space="0" w:color="000000"/>
              <w:bottom w:val="single" w:sz="4" w:space="0" w:color="000000"/>
            </w:tcBorders>
            <w:shd w:val="clear" w:color="auto" w:fill="D8D8D8"/>
            <w:vAlign w:val="bottom"/>
          </w:tcPr>
          <w:p w:rsidR="00C70A4A" w:rsidRPr="00CA2118" w:rsidRDefault="00C70A4A">
            <w:pPr>
              <w:jc w:val="center"/>
              <w:rPr>
                <w:sz w:val="20"/>
                <w:szCs w:val="20"/>
              </w:rPr>
            </w:pPr>
            <w:r w:rsidRPr="00CA2118">
              <w:rPr>
                <w:rFonts w:ascii="Verdana" w:hAnsi="Verdana" w:cs="Verdana"/>
                <w:b/>
                <w:bCs/>
                <w:sz w:val="20"/>
                <w:szCs w:val="20"/>
                <w:lang w:val="es-ES_tradnl"/>
              </w:rPr>
              <w:t>UN</w:t>
            </w:r>
          </w:p>
        </w:tc>
        <w:tc>
          <w:tcPr>
            <w:tcW w:w="4316" w:type="dxa"/>
            <w:tcBorders>
              <w:top w:val="single" w:sz="4" w:space="0" w:color="000000"/>
              <w:left w:val="single" w:sz="4" w:space="0" w:color="000000"/>
              <w:bottom w:val="single" w:sz="4" w:space="0" w:color="000000"/>
            </w:tcBorders>
            <w:shd w:val="clear" w:color="auto" w:fill="D8D8D8"/>
            <w:vAlign w:val="bottom"/>
          </w:tcPr>
          <w:p w:rsidR="00C70A4A" w:rsidRPr="00CA2118" w:rsidRDefault="00C70A4A">
            <w:pPr>
              <w:jc w:val="center"/>
              <w:rPr>
                <w:sz w:val="20"/>
                <w:szCs w:val="20"/>
              </w:rPr>
            </w:pPr>
            <w:r w:rsidRPr="00CA2118">
              <w:rPr>
                <w:rFonts w:ascii="Verdana" w:hAnsi="Verdana" w:cs="Verdana"/>
                <w:b/>
                <w:bCs/>
                <w:sz w:val="20"/>
                <w:szCs w:val="20"/>
              </w:rPr>
              <w:t>DESCRIÇÃO MINUCIOSA DO PRODUTO</w:t>
            </w:r>
          </w:p>
        </w:tc>
        <w:tc>
          <w:tcPr>
            <w:tcW w:w="1454" w:type="dxa"/>
            <w:tcBorders>
              <w:top w:val="single" w:sz="4" w:space="0" w:color="000000"/>
              <w:left w:val="single" w:sz="4" w:space="0" w:color="000000"/>
              <w:bottom w:val="single" w:sz="4" w:space="0" w:color="000000"/>
              <w:right w:val="single" w:sz="4" w:space="0" w:color="000000"/>
            </w:tcBorders>
            <w:shd w:val="clear" w:color="auto" w:fill="D8D8D8"/>
            <w:vAlign w:val="bottom"/>
          </w:tcPr>
          <w:p w:rsidR="00C70A4A" w:rsidRPr="00CA2118" w:rsidRDefault="00C70A4A">
            <w:pPr>
              <w:jc w:val="center"/>
              <w:rPr>
                <w:sz w:val="20"/>
                <w:szCs w:val="20"/>
              </w:rPr>
            </w:pPr>
            <w:r w:rsidRPr="00CA2118">
              <w:rPr>
                <w:rFonts w:ascii="Verdana" w:hAnsi="Verdana" w:cs="Verdana"/>
                <w:b/>
                <w:bCs/>
                <w:sz w:val="20"/>
                <w:szCs w:val="20"/>
              </w:rPr>
              <w:t>VALOR MENSAL</w:t>
            </w:r>
          </w:p>
        </w:tc>
      </w:tr>
      <w:tr w:rsidR="00C70A4A" w:rsidRPr="00CA2118">
        <w:trPr>
          <w:cantSplit/>
          <w:trHeight w:val="1986"/>
        </w:trPr>
        <w:tc>
          <w:tcPr>
            <w:tcW w:w="712" w:type="dxa"/>
            <w:tcBorders>
              <w:top w:val="single" w:sz="4" w:space="0" w:color="000000"/>
              <w:left w:val="single" w:sz="4" w:space="0" w:color="000000"/>
              <w:bottom w:val="single" w:sz="4" w:space="0" w:color="000000"/>
            </w:tcBorders>
            <w:shd w:val="clear" w:color="auto" w:fill="auto"/>
          </w:tcPr>
          <w:p w:rsidR="00C70A4A" w:rsidRPr="00CA2118" w:rsidRDefault="00CA2118">
            <w:pPr>
              <w:snapToGrid w:val="0"/>
              <w:jc w:val="center"/>
              <w:rPr>
                <w:rFonts w:ascii="Verdana" w:hAnsi="Verdana" w:cs="Arial"/>
                <w:bCs/>
                <w:sz w:val="20"/>
                <w:szCs w:val="20"/>
              </w:rPr>
            </w:pPr>
            <w:bookmarkStart w:id="2" w:name="_Hlk2931545"/>
            <w:r w:rsidRPr="00CA2118">
              <w:rPr>
                <w:rFonts w:ascii="Verdana" w:hAnsi="Verdana" w:cs="Arial"/>
                <w:bCs/>
                <w:sz w:val="20"/>
                <w:szCs w:val="20"/>
              </w:rPr>
              <w:t>01</w:t>
            </w:r>
          </w:p>
        </w:tc>
        <w:tc>
          <w:tcPr>
            <w:tcW w:w="1331" w:type="dxa"/>
            <w:tcBorders>
              <w:top w:val="single" w:sz="4" w:space="0" w:color="000000"/>
              <w:left w:val="single" w:sz="4" w:space="0" w:color="000000"/>
              <w:bottom w:val="single" w:sz="4" w:space="0" w:color="000000"/>
            </w:tcBorders>
            <w:shd w:val="clear" w:color="auto" w:fill="auto"/>
          </w:tcPr>
          <w:p w:rsidR="00C70A4A" w:rsidRPr="00CA2118" w:rsidRDefault="00CA2118">
            <w:pPr>
              <w:snapToGrid w:val="0"/>
              <w:jc w:val="center"/>
              <w:rPr>
                <w:rFonts w:ascii="Verdana" w:hAnsi="Verdana" w:cs="Arial"/>
                <w:sz w:val="20"/>
                <w:szCs w:val="20"/>
              </w:rPr>
            </w:pPr>
            <w:r w:rsidRPr="00CA2118">
              <w:rPr>
                <w:rFonts w:ascii="Verdana" w:hAnsi="Verdana" w:cs="Arial"/>
                <w:sz w:val="20"/>
                <w:szCs w:val="20"/>
              </w:rPr>
              <w:t>11</w:t>
            </w:r>
          </w:p>
        </w:tc>
        <w:tc>
          <w:tcPr>
            <w:tcW w:w="717" w:type="dxa"/>
            <w:tcBorders>
              <w:top w:val="single" w:sz="4" w:space="0" w:color="000000"/>
              <w:left w:val="single" w:sz="4" w:space="0" w:color="000000"/>
              <w:bottom w:val="single" w:sz="4" w:space="0" w:color="000000"/>
            </w:tcBorders>
            <w:shd w:val="clear" w:color="auto" w:fill="auto"/>
          </w:tcPr>
          <w:p w:rsidR="00C70A4A" w:rsidRPr="00CA2118" w:rsidRDefault="00CA2118">
            <w:pPr>
              <w:snapToGrid w:val="0"/>
              <w:jc w:val="center"/>
              <w:rPr>
                <w:rFonts w:ascii="Verdana" w:hAnsi="Verdana" w:cs="Arial"/>
                <w:sz w:val="20"/>
                <w:szCs w:val="20"/>
              </w:rPr>
            </w:pPr>
            <w:r w:rsidRPr="00CA2118">
              <w:rPr>
                <w:rFonts w:ascii="Verdana" w:hAnsi="Verdana" w:cs="Arial"/>
                <w:sz w:val="20"/>
                <w:szCs w:val="20"/>
              </w:rPr>
              <w:t>Mês</w:t>
            </w:r>
          </w:p>
        </w:tc>
        <w:tc>
          <w:tcPr>
            <w:tcW w:w="4316" w:type="dxa"/>
            <w:tcBorders>
              <w:top w:val="single" w:sz="4" w:space="0" w:color="000000"/>
              <w:left w:val="single" w:sz="4" w:space="0" w:color="000000"/>
              <w:bottom w:val="single" w:sz="4" w:space="0" w:color="000000"/>
            </w:tcBorders>
            <w:shd w:val="clear" w:color="auto" w:fill="auto"/>
          </w:tcPr>
          <w:p w:rsidR="00C70A4A" w:rsidRPr="00CA2118" w:rsidRDefault="00CA2118">
            <w:pPr>
              <w:snapToGrid w:val="0"/>
              <w:jc w:val="both"/>
              <w:rPr>
                <w:rFonts w:ascii="Verdana" w:hAnsi="Verdana" w:cs="Arial"/>
                <w:sz w:val="20"/>
                <w:szCs w:val="20"/>
              </w:rPr>
            </w:pPr>
            <w:r w:rsidRPr="00CA2118">
              <w:rPr>
                <w:rFonts w:ascii="Verdana" w:hAnsi="Verdana" w:cs="Arial"/>
                <w:sz w:val="20"/>
                <w:szCs w:val="20"/>
              </w:rPr>
              <w:t>Serviços de Consultoria contábil com profissional devidamente registrado no Conselho Regional de Contabilidade para execução de serviços de, conferencia nos relatórios contábeis e Patrimoniais relativos a Prefeitura Municipal de Pequi/MG</w:t>
            </w:r>
          </w:p>
        </w:tc>
        <w:tc>
          <w:tcPr>
            <w:tcW w:w="1454" w:type="dxa"/>
            <w:tcBorders>
              <w:top w:val="single" w:sz="4" w:space="0" w:color="000000"/>
              <w:left w:val="single" w:sz="4" w:space="0" w:color="000000"/>
              <w:bottom w:val="single" w:sz="4" w:space="0" w:color="000000"/>
              <w:right w:val="single" w:sz="4" w:space="0" w:color="000000"/>
            </w:tcBorders>
            <w:shd w:val="clear" w:color="auto" w:fill="auto"/>
          </w:tcPr>
          <w:p w:rsidR="00C70A4A" w:rsidRPr="00CA2118" w:rsidRDefault="00C70A4A">
            <w:pPr>
              <w:snapToGrid w:val="0"/>
              <w:jc w:val="center"/>
              <w:rPr>
                <w:rFonts w:ascii="Verdana" w:hAnsi="Verdana" w:cs="Arial"/>
                <w:sz w:val="20"/>
                <w:szCs w:val="20"/>
              </w:rPr>
            </w:pPr>
          </w:p>
        </w:tc>
      </w:tr>
      <w:bookmarkEnd w:id="2"/>
    </w:tbl>
    <w:p w:rsidR="00C70A4A" w:rsidRPr="00CA2118" w:rsidRDefault="00C70A4A">
      <w:pPr>
        <w:rPr>
          <w:rFonts w:ascii="Verdana" w:hAnsi="Verdana" w:cs="Arial"/>
          <w:b/>
          <w:sz w:val="22"/>
          <w:szCs w:val="22"/>
        </w:rPr>
      </w:pPr>
    </w:p>
    <w:p w:rsidR="00C70A4A" w:rsidRPr="00CA2118" w:rsidRDefault="00C70A4A">
      <w:pPr>
        <w:jc w:val="both"/>
        <w:rPr>
          <w:sz w:val="22"/>
          <w:szCs w:val="22"/>
        </w:rPr>
      </w:pPr>
      <w:r w:rsidRPr="00CA2118">
        <w:rPr>
          <w:rFonts w:ascii="Verdana" w:hAnsi="Verdana" w:cs="Arial"/>
          <w:bCs/>
          <w:sz w:val="22"/>
          <w:szCs w:val="22"/>
        </w:rPr>
        <w:t xml:space="preserve">Caso nos seja adjudicado o objeto da presente licitação, nos comprometemos a assinar o Contrato no prazo determinado no documento de convocação, indicando para esse fim o Sr. ______________________________, </w:t>
      </w:r>
      <w:r w:rsidRPr="00CA2118">
        <w:rPr>
          <w:rFonts w:ascii="Verdana" w:hAnsi="Verdana" w:cs="Arial"/>
          <w:sz w:val="22"/>
          <w:szCs w:val="22"/>
        </w:rPr>
        <w:t>inscrito no CPF sob o nº ____________________________________, como representante legal desta empresa.</w:t>
      </w:r>
    </w:p>
    <w:p w:rsidR="00C70A4A" w:rsidRPr="00CA2118" w:rsidRDefault="00C70A4A">
      <w:pPr>
        <w:jc w:val="both"/>
        <w:rPr>
          <w:rFonts w:ascii="Verdana" w:hAnsi="Verdana" w:cs="Arial"/>
          <w:bCs/>
          <w:sz w:val="22"/>
          <w:szCs w:val="22"/>
        </w:rPr>
      </w:pPr>
    </w:p>
    <w:p w:rsidR="00C70A4A" w:rsidRPr="00CA2118" w:rsidRDefault="00C70A4A">
      <w:pPr>
        <w:jc w:val="both"/>
        <w:rPr>
          <w:sz w:val="22"/>
          <w:szCs w:val="22"/>
        </w:rPr>
      </w:pPr>
      <w:r w:rsidRPr="00CA2118">
        <w:rPr>
          <w:rFonts w:ascii="Verdana" w:hAnsi="Verdana" w:cs="Arial"/>
          <w:sz w:val="22"/>
          <w:szCs w:val="22"/>
        </w:rPr>
        <w:t>Informamos que o prazo de validade da nossa proposta é de 60 (sessenta) dias, a contar da data de abertura da licitação.</w:t>
      </w:r>
    </w:p>
    <w:p w:rsidR="00C70A4A" w:rsidRPr="00CA2118" w:rsidRDefault="00C70A4A">
      <w:pPr>
        <w:jc w:val="both"/>
        <w:rPr>
          <w:rFonts w:ascii="Verdana" w:hAnsi="Verdana" w:cs="Arial"/>
          <w:bCs/>
          <w:sz w:val="22"/>
          <w:szCs w:val="22"/>
        </w:rPr>
      </w:pPr>
    </w:p>
    <w:p w:rsidR="00C70A4A" w:rsidRPr="00CA2118" w:rsidRDefault="00C70A4A">
      <w:pPr>
        <w:jc w:val="both"/>
        <w:rPr>
          <w:sz w:val="22"/>
          <w:szCs w:val="22"/>
        </w:rPr>
      </w:pPr>
      <w:r w:rsidRPr="00CA2118">
        <w:rPr>
          <w:rFonts w:ascii="Verdana" w:hAnsi="Verdana" w:cs="Arial"/>
          <w:bCs/>
          <w:sz w:val="22"/>
          <w:szCs w:val="22"/>
        </w:rPr>
        <w:t>Condições de Pagamento:</w:t>
      </w:r>
      <w:r w:rsidRPr="00CA2118">
        <w:rPr>
          <w:rFonts w:ascii="Verdana" w:hAnsi="Verdana" w:cs="Arial"/>
          <w:sz w:val="22"/>
          <w:szCs w:val="22"/>
        </w:rPr>
        <w:t xml:space="preserve"> Até 30 (trinta) dias após a prestação dos serviços.</w:t>
      </w:r>
    </w:p>
    <w:p w:rsidR="00C70A4A" w:rsidRPr="00CA2118" w:rsidRDefault="00C70A4A">
      <w:pPr>
        <w:jc w:val="both"/>
        <w:rPr>
          <w:rFonts w:ascii="Verdana" w:hAnsi="Verdana" w:cs="Arial"/>
          <w:bCs/>
          <w:sz w:val="22"/>
          <w:szCs w:val="22"/>
        </w:rPr>
      </w:pPr>
    </w:p>
    <w:p w:rsidR="00C70A4A" w:rsidRPr="00CA2118" w:rsidRDefault="00C70A4A">
      <w:pPr>
        <w:jc w:val="both"/>
        <w:rPr>
          <w:sz w:val="22"/>
          <w:szCs w:val="22"/>
        </w:rPr>
      </w:pPr>
      <w:r w:rsidRPr="00CA2118">
        <w:rPr>
          <w:rFonts w:ascii="Verdana" w:hAnsi="Verdana" w:cs="Arial"/>
          <w:bCs/>
          <w:sz w:val="22"/>
          <w:szCs w:val="22"/>
        </w:rPr>
        <w:t>Finalizando, declaramos que estamos de pleno acordo com todas as condições estabelecidas no Edital da licitação e seus anexos.</w:t>
      </w:r>
    </w:p>
    <w:p w:rsidR="00C70A4A" w:rsidRPr="00CA2118" w:rsidRDefault="00C70A4A">
      <w:pPr>
        <w:jc w:val="both"/>
        <w:rPr>
          <w:rFonts w:ascii="Verdana" w:hAnsi="Verdana" w:cs="Arial"/>
          <w:b/>
          <w:bCs/>
          <w:sz w:val="22"/>
          <w:szCs w:val="22"/>
        </w:rPr>
      </w:pPr>
    </w:p>
    <w:p w:rsidR="00C70A4A" w:rsidRPr="00CA2118" w:rsidRDefault="00C70A4A">
      <w:pPr>
        <w:pStyle w:val="p5"/>
        <w:spacing w:line="240" w:lineRule="auto"/>
        <w:ind w:left="0" w:firstLine="0"/>
        <w:rPr>
          <w:rFonts w:ascii="Verdana" w:hAnsi="Verdana" w:cs="Arial"/>
          <w:b/>
          <w:bCs/>
          <w:sz w:val="22"/>
          <w:szCs w:val="22"/>
        </w:rPr>
      </w:pPr>
    </w:p>
    <w:p w:rsidR="00C70A4A" w:rsidRPr="00CA2118" w:rsidRDefault="00C70A4A">
      <w:pPr>
        <w:pStyle w:val="p5"/>
        <w:tabs>
          <w:tab w:val="clear" w:pos="4540"/>
          <w:tab w:val="left" w:pos="0"/>
        </w:tabs>
        <w:spacing w:line="240" w:lineRule="auto"/>
        <w:ind w:left="0" w:firstLine="0"/>
        <w:rPr>
          <w:sz w:val="22"/>
          <w:szCs w:val="22"/>
        </w:rPr>
      </w:pPr>
      <w:r w:rsidRPr="00CA2118">
        <w:rPr>
          <w:rFonts w:ascii="Verdana" w:hAnsi="Verdana" w:cs="Arial"/>
          <w:sz w:val="22"/>
          <w:szCs w:val="22"/>
        </w:rPr>
        <w:t xml:space="preserve">_________________, ___ de ______________de </w:t>
      </w:r>
      <w:r w:rsidR="00CA2118">
        <w:rPr>
          <w:rFonts w:ascii="Verdana" w:hAnsi="Verdana" w:cs="Arial"/>
          <w:sz w:val="22"/>
          <w:szCs w:val="22"/>
        </w:rPr>
        <w:t>2019</w:t>
      </w:r>
      <w:r w:rsidRPr="00CA2118">
        <w:rPr>
          <w:rFonts w:ascii="Verdana" w:hAnsi="Verdana" w:cs="Arial"/>
          <w:sz w:val="22"/>
          <w:szCs w:val="22"/>
        </w:rPr>
        <w:t>.</w:t>
      </w:r>
    </w:p>
    <w:p w:rsidR="00C70A4A" w:rsidRPr="00CA2118" w:rsidRDefault="00C70A4A">
      <w:pPr>
        <w:pStyle w:val="p5"/>
        <w:tabs>
          <w:tab w:val="clear" w:pos="4540"/>
          <w:tab w:val="left" w:pos="0"/>
        </w:tabs>
        <w:spacing w:line="240" w:lineRule="auto"/>
        <w:ind w:left="0" w:firstLine="0"/>
        <w:rPr>
          <w:rFonts w:ascii="Verdana" w:hAnsi="Verdana" w:cs="Arial"/>
          <w:sz w:val="22"/>
          <w:szCs w:val="22"/>
        </w:rPr>
      </w:pPr>
    </w:p>
    <w:p w:rsidR="00C70A4A" w:rsidRPr="00CA2118" w:rsidRDefault="00C70A4A">
      <w:pPr>
        <w:pStyle w:val="p5"/>
        <w:tabs>
          <w:tab w:val="clear" w:pos="4540"/>
          <w:tab w:val="left" w:pos="0"/>
        </w:tabs>
        <w:spacing w:line="240" w:lineRule="auto"/>
        <w:ind w:left="0" w:firstLine="0"/>
        <w:rPr>
          <w:rFonts w:ascii="Verdana" w:hAnsi="Verdana" w:cs="Arial"/>
          <w:sz w:val="22"/>
          <w:szCs w:val="22"/>
        </w:rPr>
      </w:pPr>
    </w:p>
    <w:p w:rsidR="00C70A4A" w:rsidRPr="00CA2118" w:rsidRDefault="00C70A4A">
      <w:pPr>
        <w:pStyle w:val="p5"/>
        <w:tabs>
          <w:tab w:val="clear" w:pos="4540"/>
          <w:tab w:val="left" w:pos="0"/>
        </w:tabs>
        <w:spacing w:line="240" w:lineRule="auto"/>
        <w:ind w:left="0" w:firstLine="0"/>
        <w:jc w:val="center"/>
        <w:rPr>
          <w:sz w:val="22"/>
          <w:szCs w:val="22"/>
        </w:rPr>
      </w:pPr>
      <w:r w:rsidRPr="00CA2118">
        <w:rPr>
          <w:rFonts w:ascii="Verdana" w:hAnsi="Verdana" w:cs="Arial"/>
          <w:sz w:val="22"/>
          <w:szCs w:val="22"/>
        </w:rPr>
        <w:t>___________________________________</w:t>
      </w:r>
    </w:p>
    <w:p w:rsidR="00A2759D" w:rsidRDefault="00C70A4A" w:rsidP="00A2759D">
      <w:pPr>
        <w:jc w:val="center"/>
        <w:rPr>
          <w:rFonts w:ascii="Verdana" w:hAnsi="Verdana" w:cs="Arial"/>
          <w:sz w:val="22"/>
          <w:szCs w:val="22"/>
        </w:rPr>
      </w:pPr>
      <w:r w:rsidRPr="00CA2118">
        <w:rPr>
          <w:rFonts w:ascii="Verdana" w:hAnsi="Verdana" w:cs="Arial"/>
          <w:sz w:val="22"/>
          <w:szCs w:val="22"/>
        </w:rPr>
        <w:t>Assinatura</w:t>
      </w:r>
    </w:p>
    <w:p w:rsidR="00A2759D" w:rsidRDefault="00A2759D">
      <w:pPr>
        <w:suppressAutoHyphens w:val="0"/>
        <w:rPr>
          <w:rFonts w:ascii="Verdana" w:hAnsi="Verdana" w:cs="Arial"/>
          <w:sz w:val="22"/>
          <w:szCs w:val="22"/>
        </w:rPr>
      </w:pPr>
      <w:r>
        <w:rPr>
          <w:rFonts w:ascii="Verdana" w:hAnsi="Verdana" w:cs="Arial"/>
          <w:sz w:val="22"/>
          <w:szCs w:val="22"/>
        </w:rPr>
        <w:br w:type="page"/>
      </w:r>
    </w:p>
    <w:p w:rsidR="00C70A4A" w:rsidRPr="0089109A" w:rsidRDefault="00C70A4A">
      <w:pPr>
        <w:pageBreakBefore/>
        <w:rPr>
          <w:rFonts w:ascii="Verdana" w:hAnsi="Verdana" w:cs="Arial"/>
          <w:sz w:val="22"/>
          <w:szCs w:val="22"/>
        </w:rPr>
      </w:pPr>
    </w:p>
    <w:p w:rsidR="00C70A4A" w:rsidRPr="0089109A" w:rsidRDefault="00C70A4A">
      <w:pPr>
        <w:rPr>
          <w:sz w:val="22"/>
          <w:szCs w:val="22"/>
        </w:rPr>
      </w:pPr>
      <w:r w:rsidRPr="0089109A">
        <w:rPr>
          <w:rFonts w:ascii="Verdana" w:hAnsi="Verdana" w:cs="Verdana"/>
          <w:b/>
          <w:bCs/>
          <w:sz w:val="22"/>
          <w:szCs w:val="22"/>
        </w:rPr>
        <w:t xml:space="preserve">PROCESSO LICITATÓRIO Nº </w:t>
      </w:r>
      <w:r w:rsidR="00AB462D" w:rsidRPr="0089109A">
        <w:rPr>
          <w:rFonts w:ascii="Verdana" w:hAnsi="Verdana" w:cs="Verdana"/>
          <w:b/>
          <w:bCs/>
          <w:sz w:val="22"/>
          <w:szCs w:val="22"/>
        </w:rPr>
        <w:t>006/2019</w:t>
      </w:r>
    </w:p>
    <w:p w:rsidR="00C70A4A" w:rsidRPr="0089109A" w:rsidRDefault="00C70A4A">
      <w:pPr>
        <w:jc w:val="both"/>
        <w:rPr>
          <w:sz w:val="22"/>
          <w:szCs w:val="22"/>
        </w:rPr>
      </w:pPr>
      <w:r w:rsidRPr="0089109A">
        <w:rPr>
          <w:rFonts w:ascii="Verdana" w:hAnsi="Verdana" w:cs="Verdana"/>
          <w:b/>
          <w:bCs/>
          <w:sz w:val="22"/>
          <w:szCs w:val="22"/>
        </w:rPr>
        <w:t xml:space="preserve">CARTA CONVITE Nº </w:t>
      </w:r>
      <w:r w:rsidR="00AB462D" w:rsidRPr="0089109A">
        <w:rPr>
          <w:rFonts w:ascii="Verdana" w:hAnsi="Verdana" w:cs="Verdana"/>
          <w:b/>
          <w:bCs/>
          <w:sz w:val="22"/>
          <w:szCs w:val="22"/>
        </w:rPr>
        <w:t>001/2019</w:t>
      </w:r>
    </w:p>
    <w:p w:rsidR="00C70A4A" w:rsidRPr="0089109A" w:rsidRDefault="00C70A4A">
      <w:pPr>
        <w:autoSpaceDE w:val="0"/>
        <w:jc w:val="center"/>
        <w:rPr>
          <w:rFonts w:ascii="Verdana" w:hAnsi="Verdana" w:cs="Verdana"/>
          <w:b/>
          <w:bCs/>
          <w:sz w:val="22"/>
          <w:szCs w:val="22"/>
          <w:u w:val="single"/>
        </w:rPr>
      </w:pPr>
    </w:p>
    <w:p w:rsidR="00C70A4A" w:rsidRPr="0089109A" w:rsidRDefault="00C70A4A">
      <w:pPr>
        <w:autoSpaceDE w:val="0"/>
        <w:jc w:val="center"/>
        <w:rPr>
          <w:rFonts w:ascii="Verdana" w:hAnsi="Verdana" w:cs="Verdana"/>
          <w:b/>
          <w:bCs/>
          <w:sz w:val="22"/>
          <w:szCs w:val="22"/>
          <w:u w:val="single"/>
        </w:rPr>
      </w:pPr>
    </w:p>
    <w:p w:rsidR="00C70A4A" w:rsidRPr="0089109A" w:rsidRDefault="00C70A4A">
      <w:pPr>
        <w:autoSpaceDE w:val="0"/>
        <w:jc w:val="center"/>
        <w:rPr>
          <w:sz w:val="22"/>
          <w:szCs w:val="22"/>
        </w:rPr>
      </w:pPr>
      <w:r w:rsidRPr="0089109A">
        <w:rPr>
          <w:rFonts w:ascii="Verdana" w:hAnsi="Verdana" w:cs="Verdana"/>
          <w:b/>
          <w:bCs/>
          <w:sz w:val="22"/>
          <w:szCs w:val="22"/>
          <w:u w:val="single"/>
        </w:rPr>
        <w:t xml:space="preserve">PROTOCOLO DE ENTREGA </w:t>
      </w:r>
    </w:p>
    <w:p w:rsidR="00C70A4A" w:rsidRPr="0089109A" w:rsidRDefault="00C70A4A">
      <w:pPr>
        <w:jc w:val="both"/>
        <w:rPr>
          <w:rFonts w:ascii="Verdana" w:hAnsi="Verdana" w:cs="Verdana"/>
          <w:b/>
          <w:bCs/>
          <w:sz w:val="22"/>
          <w:szCs w:val="22"/>
          <w:u w:val="single"/>
        </w:rPr>
      </w:pPr>
    </w:p>
    <w:p w:rsidR="00C70A4A" w:rsidRPr="0089109A" w:rsidRDefault="00C70A4A">
      <w:pPr>
        <w:jc w:val="both"/>
        <w:rPr>
          <w:rFonts w:ascii="Verdana" w:hAnsi="Verdana" w:cs="Verdana"/>
          <w:b/>
          <w:bCs/>
          <w:sz w:val="22"/>
          <w:szCs w:val="22"/>
        </w:rPr>
      </w:pPr>
    </w:p>
    <w:p w:rsidR="00C70A4A" w:rsidRPr="0089109A" w:rsidRDefault="00C70A4A">
      <w:pPr>
        <w:jc w:val="both"/>
        <w:rPr>
          <w:sz w:val="22"/>
          <w:szCs w:val="22"/>
        </w:rPr>
      </w:pPr>
      <w:r w:rsidRPr="0089109A">
        <w:rPr>
          <w:rFonts w:ascii="Verdana" w:hAnsi="Verdana" w:cs="Verdana"/>
          <w:bCs/>
          <w:sz w:val="22"/>
          <w:szCs w:val="22"/>
        </w:rPr>
        <w:t xml:space="preserve">Recebi da Prefeitura Municipal de </w:t>
      </w:r>
      <w:r w:rsidR="00AB462D" w:rsidRPr="0089109A">
        <w:rPr>
          <w:rFonts w:ascii="Verdana" w:hAnsi="Verdana" w:cs="Verdana"/>
          <w:bCs/>
          <w:sz w:val="22"/>
          <w:szCs w:val="22"/>
        </w:rPr>
        <w:t>Pequi</w:t>
      </w:r>
      <w:r w:rsidRPr="0089109A">
        <w:rPr>
          <w:rFonts w:ascii="Verdana" w:hAnsi="Verdana" w:cs="Verdana"/>
          <w:bCs/>
          <w:sz w:val="22"/>
          <w:szCs w:val="22"/>
        </w:rPr>
        <w:t xml:space="preserve">/MG, o Convite Relativo ao Processo Licitatório nº </w:t>
      </w:r>
      <w:r w:rsidR="00AB462D" w:rsidRPr="0089109A">
        <w:rPr>
          <w:rFonts w:ascii="Verdana" w:hAnsi="Verdana" w:cs="Verdana"/>
          <w:bCs/>
          <w:sz w:val="22"/>
          <w:szCs w:val="22"/>
        </w:rPr>
        <w:t>006/2019</w:t>
      </w:r>
      <w:r w:rsidRPr="0089109A">
        <w:rPr>
          <w:rFonts w:ascii="Verdana" w:hAnsi="Verdana" w:cs="Verdana"/>
          <w:bCs/>
          <w:sz w:val="22"/>
          <w:szCs w:val="22"/>
        </w:rPr>
        <w:t xml:space="preserve">, Convite nº </w:t>
      </w:r>
      <w:r w:rsidR="00AB462D" w:rsidRPr="0089109A">
        <w:rPr>
          <w:rFonts w:ascii="Verdana" w:hAnsi="Verdana" w:cs="Verdana"/>
          <w:bCs/>
          <w:sz w:val="22"/>
          <w:szCs w:val="22"/>
        </w:rPr>
        <w:t>001/2019</w:t>
      </w:r>
      <w:r w:rsidRPr="0089109A">
        <w:rPr>
          <w:rFonts w:ascii="Verdana" w:hAnsi="Verdana" w:cs="Verdana"/>
          <w:bCs/>
          <w:sz w:val="22"/>
          <w:szCs w:val="22"/>
        </w:rPr>
        <w:t xml:space="preserve">, cujo objeto é </w:t>
      </w:r>
      <w:r w:rsidR="0089109A" w:rsidRPr="0089109A">
        <w:rPr>
          <w:rFonts w:ascii="Verdana" w:hAnsi="Verdana" w:cs="Arial"/>
          <w:b/>
          <w:i/>
          <w:sz w:val="22"/>
          <w:szCs w:val="22"/>
        </w:rPr>
        <w:t>Contratação de Empresa de serviços de Consultoria contábil com profissional devidamente registrado no Conselho Regional de Contabilidade para execução de serviços de, conferencia nos relatórios contábeis e Patrimoniais relativos a Prefeitura Municipal de Pequi/MG</w:t>
      </w:r>
      <w:r w:rsidRPr="0089109A">
        <w:rPr>
          <w:rFonts w:ascii="Verdana" w:hAnsi="Verdana" w:cs="Verdana"/>
          <w:b/>
          <w:bCs/>
          <w:i/>
          <w:iCs/>
          <w:sz w:val="22"/>
          <w:szCs w:val="22"/>
        </w:rPr>
        <w:t>.</w:t>
      </w:r>
    </w:p>
    <w:p w:rsidR="00C70A4A" w:rsidRPr="0089109A" w:rsidRDefault="00C70A4A">
      <w:pPr>
        <w:jc w:val="both"/>
        <w:rPr>
          <w:rFonts w:ascii="Verdana" w:hAnsi="Verdana" w:cs="Verdana"/>
          <w:bCs/>
          <w:sz w:val="22"/>
          <w:szCs w:val="22"/>
        </w:rPr>
      </w:pPr>
    </w:p>
    <w:p w:rsidR="00C70A4A" w:rsidRPr="0089109A" w:rsidRDefault="00C70A4A">
      <w:pPr>
        <w:rPr>
          <w:rFonts w:ascii="Verdana" w:hAnsi="Verdana" w:cs="Verdana"/>
          <w:bCs/>
          <w:sz w:val="22"/>
          <w:szCs w:val="22"/>
        </w:rPr>
      </w:pPr>
    </w:p>
    <w:p w:rsidR="00C70A4A" w:rsidRPr="0089109A" w:rsidRDefault="00C70A4A">
      <w:pPr>
        <w:pStyle w:val="Ttulo9"/>
        <w:spacing w:before="0" w:after="0"/>
      </w:pPr>
      <w:r w:rsidRPr="0089109A">
        <w:rPr>
          <w:rFonts w:ascii="Verdana" w:hAnsi="Verdana" w:cs="Verdana"/>
          <w:b/>
        </w:rPr>
        <w:t xml:space="preserve">LOCAL: PREFEITURA MUNICIPAL DE </w:t>
      </w:r>
      <w:r w:rsidR="00AB462D" w:rsidRPr="0089109A">
        <w:rPr>
          <w:rFonts w:ascii="Verdana" w:hAnsi="Verdana" w:cs="Verdana"/>
          <w:b/>
        </w:rPr>
        <w:t>PEQUI</w:t>
      </w:r>
    </w:p>
    <w:p w:rsidR="00AE1549" w:rsidRPr="00AE1549" w:rsidRDefault="00AE1549" w:rsidP="00AE1549">
      <w:pPr>
        <w:jc w:val="both"/>
        <w:rPr>
          <w:rFonts w:ascii="Verdana" w:hAnsi="Verdana"/>
          <w:b/>
          <w:sz w:val="22"/>
          <w:szCs w:val="22"/>
        </w:rPr>
      </w:pPr>
      <w:r w:rsidRPr="00AE1549">
        <w:rPr>
          <w:rFonts w:ascii="Verdana" w:hAnsi="Verdana" w:cs="Arial"/>
          <w:b/>
          <w:sz w:val="22"/>
          <w:szCs w:val="22"/>
        </w:rPr>
        <w:t>DATA: 21/02/2019</w:t>
      </w:r>
    </w:p>
    <w:p w:rsidR="00AE1549" w:rsidRPr="00AE1549" w:rsidRDefault="00AE1549" w:rsidP="00AE1549">
      <w:pPr>
        <w:jc w:val="both"/>
        <w:rPr>
          <w:rFonts w:ascii="Verdana" w:hAnsi="Verdana"/>
          <w:b/>
          <w:sz w:val="22"/>
          <w:szCs w:val="22"/>
        </w:rPr>
      </w:pPr>
      <w:r w:rsidRPr="00AE1549">
        <w:rPr>
          <w:rFonts w:ascii="Verdana" w:hAnsi="Verdana" w:cs="Arial"/>
          <w:b/>
          <w:sz w:val="22"/>
          <w:szCs w:val="22"/>
        </w:rPr>
        <w:t>HORÁRIO: 09:00 horas.</w:t>
      </w:r>
    </w:p>
    <w:p w:rsidR="00C70A4A" w:rsidRPr="0089109A" w:rsidRDefault="00C70A4A">
      <w:pPr>
        <w:jc w:val="both"/>
        <w:rPr>
          <w:rFonts w:ascii="Verdana" w:hAnsi="Verdana" w:cs="Verdana"/>
          <w:b/>
          <w:bCs/>
          <w:sz w:val="22"/>
          <w:szCs w:val="22"/>
        </w:rPr>
      </w:pPr>
    </w:p>
    <w:p w:rsidR="00C70A4A" w:rsidRPr="0089109A" w:rsidRDefault="00C70A4A">
      <w:pPr>
        <w:jc w:val="both"/>
        <w:rPr>
          <w:rFonts w:ascii="Verdana" w:hAnsi="Verdana" w:cs="Verdana"/>
          <w:bCs/>
          <w:sz w:val="22"/>
          <w:szCs w:val="22"/>
        </w:rPr>
      </w:pPr>
    </w:p>
    <w:p w:rsidR="00C70A4A" w:rsidRPr="0089109A" w:rsidRDefault="00C70A4A">
      <w:pPr>
        <w:jc w:val="both"/>
        <w:rPr>
          <w:rFonts w:ascii="Verdana" w:hAnsi="Verdana" w:cs="Verdana"/>
          <w:bCs/>
          <w:sz w:val="22"/>
          <w:szCs w:val="22"/>
        </w:rPr>
      </w:pPr>
    </w:p>
    <w:p w:rsidR="00C70A4A" w:rsidRPr="0089109A" w:rsidRDefault="00C70A4A">
      <w:pPr>
        <w:jc w:val="both"/>
        <w:rPr>
          <w:sz w:val="22"/>
          <w:szCs w:val="22"/>
        </w:rPr>
      </w:pPr>
      <w:r w:rsidRPr="0089109A">
        <w:rPr>
          <w:rFonts w:ascii="Verdana" w:hAnsi="Verdana" w:cs="Verdana"/>
          <w:bCs/>
          <w:sz w:val="22"/>
          <w:szCs w:val="22"/>
        </w:rPr>
        <w:t xml:space="preserve">EMPRESA: </w:t>
      </w:r>
    </w:p>
    <w:p w:rsidR="00C70A4A" w:rsidRPr="0089109A" w:rsidRDefault="00C70A4A">
      <w:pPr>
        <w:jc w:val="both"/>
        <w:rPr>
          <w:rFonts w:ascii="Verdana" w:hAnsi="Verdana" w:cs="Verdana"/>
          <w:bCs/>
          <w:sz w:val="22"/>
          <w:szCs w:val="22"/>
        </w:rPr>
      </w:pPr>
    </w:p>
    <w:p w:rsidR="00C70A4A" w:rsidRPr="0089109A" w:rsidRDefault="00C70A4A">
      <w:pPr>
        <w:jc w:val="both"/>
        <w:rPr>
          <w:rFonts w:ascii="Verdana" w:hAnsi="Verdana" w:cs="Verdana"/>
          <w:bCs/>
          <w:sz w:val="22"/>
          <w:szCs w:val="22"/>
        </w:rPr>
      </w:pPr>
    </w:p>
    <w:p w:rsidR="00C70A4A" w:rsidRPr="0089109A" w:rsidRDefault="00C70A4A">
      <w:pPr>
        <w:jc w:val="both"/>
        <w:rPr>
          <w:sz w:val="22"/>
          <w:szCs w:val="22"/>
        </w:rPr>
      </w:pPr>
      <w:r w:rsidRPr="0089109A">
        <w:rPr>
          <w:rFonts w:ascii="Verdana" w:hAnsi="Verdana" w:cs="Verdana"/>
          <w:bCs/>
          <w:sz w:val="22"/>
          <w:szCs w:val="22"/>
        </w:rPr>
        <w:t xml:space="preserve">ENDEREÇO: </w:t>
      </w:r>
    </w:p>
    <w:p w:rsidR="00C70A4A" w:rsidRPr="0089109A" w:rsidRDefault="00C70A4A">
      <w:pPr>
        <w:jc w:val="both"/>
        <w:rPr>
          <w:rFonts w:ascii="Verdana" w:hAnsi="Verdana" w:cs="Verdana"/>
          <w:bCs/>
          <w:sz w:val="22"/>
          <w:szCs w:val="22"/>
        </w:rPr>
      </w:pPr>
    </w:p>
    <w:p w:rsidR="00C70A4A" w:rsidRPr="0089109A" w:rsidRDefault="00C70A4A">
      <w:pPr>
        <w:jc w:val="both"/>
        <w:rPr>
          <w:rFonts w:ascii="Verdana" w:hAnsi="Verdana" w:cs="Verdana"/>
          <w:bCs/>
          <w:sz w:val="22"/>
          <w:szCs w:val="22"/>
        </w:rPr>
      </w:pPr>
    </w:p>
    <w:p w:rsidR="00C70A4A" w:rsidRPr="0089109A" w:rsidRDefault="00C70A4A">
      <w:pPr>
        <w:jc w:val="both"/>
        <w:rPr>
          <w:sz w:val="22"/>
          <w:szCs w:val="22"/>
        </w:rPr>
      </w:pPr>
      <w:r w:rsidRPr="0089109A">
        <w:rPr>
          <w:rFonts w:ascii="Verdana" w:hAnsi="Verdana" w:cs="Verdana"/>
          <w:bCs/>
          <w:sz w:val="22"/>
          <w:szCs w:val="22"/>
        </w:rPr>
        <w:t xml:space="preserve">____________, ____ de _______________ de </w:t>
      </w:r>
      <w:r w:rsidR="00987317">
        <w:rPr>
          <w:rFonts w:ascii="Verdana" w:hAnsi="Verdana" w:cs="Verdana"/>
          <w:bCs/>
          <w:sz w:val="22"/>
          <w:szCs w:val="22"/>
        </w:rPr>
        <w:t>2019</w:t>
      </w:r>
      <w:r w:rsidRPr="0089109A">
        <w:rPr>
          <w:rFonts w:ascii="Verdana" w:hAnsi="Verdana" w:cs="Verdana"/>
          <w:bCs/>
          <w:sz w:val="22"/>
          <w:szCs w:val="22"/>
        </w:rPr>
        <w:t>.</w:t>
      </w:r>
    </w:p>
    <w:p w:rsidR="00C70A4A" w:rsidRPr="0089109A" w:rsidRDefault="00C70A4A">
      <w:pPr>
        <w:jc w:val="both"/>
        <w:rPr>
          <w:rFonts w:ascii="Verdana" w:hAnsi="Verdana" w:cs="Verdana"/>
          <w:bCs/>
          <w:sz w:val="22"/>
          <w:szCs w:val="22"/>
        </w:rPr>
      </w:pPr>
    </w:p>
    <w:p w:rsidR="00C70A4A" w:rsidRPr="0089109A" w:rsidRDefault="00C70A4A">
      <w:pPr>
        <w:jc w:val="both"/>
        <w:rPr>
          <w:rFonts w:ascii="Verdana" w:hAnsi="Verdana" w:cs="Verdana"/>
          <w:bCs/>
          <w:sz w:val="22"/>
          <w:szCs w:val="22"/>
        </w:rPr>
      </w:pPr>
    </w:p>
    <w:p w:rsidR="00C70A4A" w:rsidRPr="0089109A" w:rsidRDefault="00C70A4A">
      <w:pPr>
        <w:jc w:val="both"/>
        <w:rPr>
          <w:rFonts w:ascii="Verdana" w:hAnsi="Verdana" w:cs="Verdana"/>
          <w:bCs/>
          <w:sz w:val="22"/>
          <w:szCs w:val="22"/>
        </w:rPr>
      </w:pPr>
    </w:p>
    <w:p w:rsidR="00C70A4A" w:rsidRPr="0089109A" w:rsidRDefault="00C70A4A">
      <w:pPr>
        <w:jc w:val="both"/>
        <w:rPr>
          <w:sz w:val="22"/>
          <w:szCs w:val="22"/>
        </w:rPr>
      </w:pPr>
      <w:r w:rsidRPr="0089109A">
        <w:rPr>
          <w:rFonts w:ascii="Verdana" w:hAnsi="Verdana" w:cs="Verdana"/>
          <w:sz w:val="22"/>
          <w:szCs w:val="22"/>
        </w:rPr>
        <w:t>_________________________________</w:t>
      </w:r>
    </w:p>
    <w:p w:rsidR="00C70A4A" w:rsidRPr="0089109A" w:rsidRDefault="00C70A4A">
      <w:pPr>
        <w:rPr>
          <w:sz w:val="22"/>
          <w:szCs w:val="22"/>
        </w:rPr>
      </w:pPr>
      <w:r w:rsidRPr="0089109A">
        <w:rPr>
          <w:rFonts w:ascii="Verdana" w:hAnsi="Verdana" w:cs="Verdana"/>
          <w:sz w:val="22"/>
          <w:szCs w:val="22"/>
        </w:rPr>
        <w:t>(ASSINATURA E CARIMBO DA EMPRESA)</w:t>
      </w:r>
    </w:p>
    <w:sectPr w:rsidR="00C70A4A" w:rsidRPr="0089109A" w:rsidSect="008E7D48">
      <w:headerReference w:type="default" r:id="rId7"/>
      <w:footerReference w:type="default" r:id="rId8"/>
      <w:pgSz w:w="11906" w:h="16838"/>
      <w:pgMar w:top="1417" w:right="1701" w:bottom="1417" w:left="1701" w:header="708"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C99" w:rsidRDefault="006B1C99">
      <w:r>
        <w:separator/>
      </w:r>
    </w:p>
  </w:endnote>
  <w:endnote w:type="continuationSeparator" w:id="1">
    <w:p w:rsidR="006B1C99" w:rsidRDefault="006B1C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C4A" w:rsidRDefault="00A96C4A" w:rsidP="00A96C4A">
    <w:pPr>
      <w:pStyle w:val="Footer"/>
      <w:ind w:left="-993"/>
      <w:jc w:val="center"/>
      <w:rPr>
        <w:sz w:val="20"/>
        <w:szCs w:val="20"/>
      </w:rPr>
    </w:pPr>
    <w:r>
      <w:rPr>
        <w:sz w:val="20"/>
        <w:szCs w:val="20"/>
      </w:rPr>
      <w:t>Praça Santo Antônio, nº 190, Centro, Pequi/MG–Cep: 35.667-000</w:t>
    </w:r>
  </w:p>
  <w:p w:rsidR="00A96C4A" w:rsidRPr="00722C71" w:rsidRDefault="00A96C4A" w:rsidP="00A96C4A">
    <w:pPr>
      <w:pStyle w:val="Footer"/>
      <w:ind w:left="-993"/>
      <w:jc w:val="center"/>
      <w:rPr>
        <w:sz w:val="20"/>
        <w:szCs w:val="20"/>
        <w:lang w:val="en-US"/>
      </w:rPr>
    </w:pPr>
    <w:r w:rsidRPr="00722C71">
      <w:rPr>
        <w:sz w:val="20"/>
        <w:szCs w:val="20"/>
        <w:lang w:val="en-US"/>
      </w:rPr>
      <w:t>Tel: (37) 3278-1247- Fax: (37) 3278-1272</w:t>
    </w:r>
  </w:p>
  <w:p w:rsidR="00A96C4A" w:rsidRPr="00A96C4A" w:rsidRDefault="00A96C4A" w:rsidP="00A96C4A">
    <w:pPr>
      <w:pStyle w:val="Footer"/>
      <w:ind w:left="-993"/>
      <w:jc w:val="center"/>
      <w:rPr>
        <w:lang w:val="en-US"/>
      </w:rPr>
    </w:pPr>
    <w:r w:rsidRPr="00722C71">
      <w:rPr>
        <w:sz w:val="20"/>
        <w:szCs w:val="20"/>
        <w:lang w:val="en-US"/>
      </w:rPr>
      <w:t>Email: licita</w:t>
    </w:r>
    <w:r>
      <w:rPr>
        <w:sz w:val="20"/>
        <w:szCs w:val="20"/>
        <w:lang w:val="en-US"/>
      </w:rPr>
      <w:t>coes</w:t>
    </w:r>
    <w:r w:rsidRPr="00722C71">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C99" w:rsidRDefault="006B1C99">
      <w:r>
        <w:separator/>
      </w:r>
    </w:p>
  </w:footnote>
  <w:footnote w:type="continuationSeparator" w:id="1">
    <w:p w:rsidR="006B1C99" w:rsidRDefault="006B1C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C4A" w:rsidRDefault="00A96C4A" w:rsidP="00A96C4A">
    <w:pPr>
      <w:pStyle w:val="Header"/>
      <w:tabs>
        <w:tab w:val="left" w:pos="900"/>
        <w:tab w:val="center" w:pos="4606"/>
      </w:tabs>
      <w:jc w:val="center"/>
      <w:rPr>
        <w:sz w:val="32"/>
        <w:szCs w:val="32"/>
      </w:rPr>
    </w:pPr>
    <w:r>
      <w:rPr>
        <w:noProof/>
        <w:lang w:eastAsia="pt-BR"/>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2"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96C4A" w:rsidRDefault="00A96C4A" w:rsidP="00A96C4A">
    <w:pPr>
      <w:pStyle w:val="Header"/>
      <w:jc w:val="center"/>
      <w:rPr>
        <w:sz w:val="32"/>
        <w:szCs w:val="32"/>
      </w:rPr>
    </w:pPr>
    <w:r>
      <w:rPr>
        <w:sz w:val="32"/>
        <w:szCs w:val="32"/>
      </w:rPr>
      <w:t>Estado de Minas Gerais</w:t>
    </w:r>
  </w:p>
  <w:p w:rsidR="00A96C4A" w:rsidRDefault="00A96C4A" w:rsidP="00A96C4A">
    <w:pPr>
      <w:pStyle w:val="Header"/>
      <w:jc w:val="center"/>
      <w:rPr>
        <w:sz w:val="32"/>
        <w:szCs w:val="32"/>
      </w:rPr>
    </w:pPr>
  </w:p>
  <w:p w:rsidR="00A96C4A" w:rsidRDefault="00A96C4A" w:rsidP="00A96C4A">
    <w:pPr>
      <w:pStyle w:val="Header"/>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rsids>
    <w:rsidRoot w:val="000877C3"/>
    <w:rsid w:val="00000050"/>
    <w:rsid w:val="00016E8C"/>
    <w:rsid w:val="00047381"/>
    <w:rsid w:val="00066B76"/>
    <w:rsid w:val="00067C3F"/>
    <w:rsid w:val="00077CD4"/>
    <w:rsid w:val="000877C3"/>
    <w:rsid w:val="000D5CE5"/>
    <w:rsid w:val="00122F9E"/>
    <w:rsid w:val="00181E00"/>
    <w:rsid w:val="00182743"/>
    <w:rsid w:val="001B303D"/>
    <w:rsid w:val="001E6084"/>
    <w:rsid w:val="0026130C"/>
    <w:rsid w:val="00293572"/>
    <w:rsid w:val="002D4632"/>
    <w:rsid w:val="00391081"/>
    <w:rsid w:val="003B3C1A"/>
    <w:rsid w:val="004232A1"/>
    <w:rsid w:val="00461087"/>
    <w:rsid w:val="00461532"/>
    <w:rsid w:val="004D15C1"/>
    <w:rsid w:val="00573388"/>
    <w:rsid w:val="005B1FAA"/>
    <w:rsid w:val="00680D64"/>
    <w:rsid w:val="006A46E7"/>
    <w:rsid w:val="006B1C99"/>
    <w:rsid w:val="00752BDB"/>
    <w:rsid w:val="00771357"/>
    <w:rsid w:val="007B63D9"/>
    <w:rsid w:val="00827E55"/>
    <w:rsid w:val="0087219C"/>
    <w:rsid w:val="0089109A"/>
    <w:rsid w:val="008E7D48"/>
    <w:rsid w:val="0090761D"/>
    <w:rsid w:val="00987317"/>
    <w:rsid w:val="009C5B6D"/>
    <w:rsid w:val="00A07CCC"/>
    <w:rsid w:val="00A26CC7"/>
    <w:rsid w:val="00A2759D"/>
    <w:rsid w:val="00A9205E"/>
    <w:rsid w:val="00A96C4A"/>
    <w:rsid w:val="00A96E1D"/>
    <w:rsid w:val="00AB462D"/>
    <w:rsid w:val="00AE1549"/>
    <w:rsid w:val="00BE12D3"/>
    <w:rsid w:val="00C70A4A"/>
    <w:rsid w:val="00C862D7"/>
    <w:rsid w:val="00CA2118"/>
    <w:rsid w:val="00CA52BC"/>
    <w:rsid w:val="00D302A1"/>
    <w:rsid w:val="00D63BDF"/>
    <w:rsid w:val="00D64C90"/>
    <w:rsid w:val="00DC2576"/>
    <w:rsid w:val="00DC35CB"/>
    <w:rsid w:val="00DD751A"/>
    <w:rsid w:val="00E85576"/>
    <w:rsid w:val="00F738BC"/>
    <w:rsid w:val="00F755BF"/>
    <w:rsid w:val="00F80678"/>
    <w:rsid w:val="00FC23EA"/>
    <w:rsid w:val="00FF155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D48"/>
    <w:pPr>
      <w:suppressAutoHyphens/>
    </w:pPr>
    <w:rPr>
      <w:sz w:val="24"/>
      <w:szCs w:val="24"/>
      <w:lang w:eastAsia="zh-CN"/>
    </w:rPr>
  </w:style>
  <w:style w:type="paragraph" w:styleId="Ttulo1">
    <w:name w:val="heading 1"/>
    <w:basedOn w:val="Normal"/>
    <w:next w:val="Normal"/>
    <w:qFormat/>
    <w:rsid w:val="008E7D48"/>
    <w:pPr>
      <w:keepNext/>
      <w:tabs>
        <w:tab w:val="num" w:pos="432"/>
      </w:tabs>
      <w:ind w:left="432" w:hanging="432"/>
      <w:jc w:val="center"/>
      <w:outlineLvl w:val="0"/>
    </w:pPr>
    <w:rPr>
      <w:rFonts w:ascii="Arial" w:hAnsi="Arial" w:cs="Arial"/>
      <w:b/>
      <w:bCs/>
    </w:rPr>
  </w:style>
  <w:style w:type="paragraph" w:styleId="Ttulo9">
    <w:name w:val="heading 9"/>
    <w:basedOn w:val="Normal"/>
    <w:next w:val="Normal"/>
    <w:qFormat/>
    <w:rsid w:val="008E7D48"/>
    <w:pPr>
      <w:tabs>
        <w:tab w:val="num" w:pos="1584"/>
      </w:tabs>
      <w:spacing w:before="240" w:after="60"/>
      <w:ind w:left="1584" w:hanging="1584"/>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sid w:val="008E7D48"/>
    <w:rPr>
      <w:rFonts w:hint="default"/>
      <w:color w:val="auto"/>
    </w:rPr>
  </w:style>
  <w:style w:type="character" w:customStyle="1" w:styleId="WW8Num1z1">
    <w:name w:val="WW8Num1z1"/>
    <w:rsid w:val="008E7D48"/>
  </w:style>
  <w:style w:type="character" w:customStyle="1" w:styleId="WW8Num1z2">
    <w:name w:val="WW8Num1z2"/>
    <w:rsid w:val="008E7D48"/>
  </w:style>
  <w:style w:type="character" w:customStyle="1" w:styleId="WW8Num1z3">
    <w:name w:val="WW8Num1z3"/>
    <w:rsid w:val="008E7D48"/>
  </w:style>
  <w:style w:type="character" w:customStyle="1" w:styleId="WW8Num1z4">
    <w:name w:val="WW8Num1z4"/>
    <w:rsid w:val="008E7D48"/>
  </w:style>
  <w:style w:type="character" w:customStyle="1" w:styleId="WW8Num1z5">
    <w:name w:val="WW8Num1z5"/>
    <w:rsid w:val="008E7D48"/>
  </w:style>
  <w:style w:type="character" w:customStyle="1" w:styleId="WW8Num1z6">
    <w:name w:val="WW8Num1z6"/>
    <w:rsid w:val="008E7D48"/>
  </w:style>
  <w:style w:type="character" w:customStyle="1" w:styleId="WW8Num1z7">
    <w:name w:val="WW8Num1z7"/>
    <w:rsid w:val="008E7D48"/>
  </w:style>
  <w:style w:type="character" w:customStyle="1" w:styleId="WW8Num1z8">
    <w:name w:val="WW8Num1z8"/>
    <w:rsid w:val="008E7D48"/>
  </w:style>
  <w:style w:type="character" w:customStyle="1" w:styleId="WW8Num2z0">
    <w:name w:val="WW8Num2z0"/>
    <w:rsid w:val="008E7D48"/>
    <w:rPr>
      <w:rFonts w:hint="default"/>
    </w:rPr>
  </w:style>
  <w:style w:type="character" w:customStyle="1" w:styleId="Fontepargpadro1">
    <w:name w:val="Fonte parág. padrão1"/>
    <w:rsid w:val="008E7D48"/>
  </w:style>
  <w:style w:type="character" w:customStyle="1" w:styleId="Ttulo1Char">
    <w:name w:val="Título 1 Char"/>
    <w:rsid w:val="008E7D48"/>
    <w:rPr>
      <w:rFonts w:ascii="Arial" w:eastAsia="Times New Roman" w:hAnsi="Arial" w:cs="Arial"/>
      <w:b/>
      <w:bCs/>
      <w:sz w:val="24"/>
      <w:szCs w:val="24"/>
    </w:rPr>
  </w:style>
  <w:style w:type="character" w:customStyle="1" w:styleId="Ttulo9Char">
    <w:name w:val="Título 9 Char"/>
    <w:rsid w:val="008E7D48"/>
    <w:rPr>
      <w:rFonts w:ascii="Arial" w:eastAsia="Times New Roman" w:hAnsi="Arial" w:cs="Arial"/>
    </w:rPr>
  </w:style>
  <w:style w:type="character" w:customStyle="1" w:styleId="Corpodetexto2Char">
    <w:name w:val="Corpo de texto 2 Char"/>
    <w:rsid w:val="008E7D48"/>
    <w:rPr>
      <w:rFonts w:ascii="Arial" w:eastAsia="Times New Roman" w:hAnsi="Arial" w:cs="Times New Roman"/>
      <w:sz w:val="24"/>
      <w:szCs w:val="20"/>
    </w:rPr>
  </w:style>
  <w:style w:type="character" w:customStyle="1" w:styleId="CorpodetextoChar">
    <w:name w:val="Corpo de texto Char"/>
    <w:rsid w:val="008E7D48"/>
    <w:rPr>
      <w:rFonts w:ascii="Arial" w:eastAsia="Times New Roman" w:hAnsi="Arial" w:cs="Times New Roman"/>
      <w:sz w:val="24"/>
      <w:szCs w:val="20"/>
    </w:rPr>
  </w:style>
  <w:style w:type="character" w:customStyle="1" w:styleId="Recuodecorpodetexto2Char">
    <w:name w:val="Recuo de corpo de texto 2 Char"/>
    <w:rsid w:val="008E7D48"/>
    <w:rPr>
      <w:rFonts w:ascii="Arial" w:eastAsia="Times New Roman" w:hAnsi="Arial" w:cs="Arial"/>
      <w:sz w:val="24"/>
      <w:szCs w:val="24"/>
    </w:rPr>
  </w:style>
  <w:style w:type="character" w:styleId="Hyperlink">
    <w:name w:val="Hyperlink"/>
    <w:rsid w:val="008E7D48"/>
    <w:rPr>
      <w:color w:val="0000FF"/>
      <w:u w:val="single"/>
    </w:rPr>
  </w:style>
  <w:style w:type="character" w:customStyle="1" w:styleId="CabealhoChar">
    <w:name w:val="Cabeçalho Char"/>
    <w:link w:val="Header"/>
    <w:uiPriority w:val="99"/>
    <w:qFormat/>
    <w:rsid w:val="008E7D48"/>
    <w:rPr>
      <w:rFonts w:ascii="Times New Roman" w:eastAsia="Times New Roman" w:hAnsi="Times New Roman" w:cs="Times New Roman"/>
      <w:sz w:val="24"/>
      <w:szCs w:val="24"/>
    </w:rPr>
  </w:style>
  <w:style w:type="character" w:customStyle="1" w:styleId="RodapChar">
    <w:name w:val="Rodapé Char"/>
    <w:link w:val="Footer"/>
    <w:uiPriority w:val="99"/>
    <w:qFormat/>
    <w:rsid w:val="008E7D48"/>
    <w:rPr>
      <w:rFonts w:ascii="Times New Roman" w:eastAsia="Times New Roman" w:hAnsi="Times New Roman" w:cs="Times New Roman"/>
      <w:sz w:val="24"/>
      <w:szCs w:val="24"/>
    </w:rPr>
  </w:style>
  <w:style w:type="paragraph" w:customStyle="1" w:styleId="Ttulo10">
    <w:name w:val="Título1"/>
    <w:basedOn w:val="Normal"/>
    <w:next w:val="Corpodetexto"/>
    <w:rsid w:val="008E7D48"/>
    <w:pPr>
      <w:keepNext/>
      <w:spacing w:before="240" w:after="120"/>
    </w:pPr>
    <w:rPr>
      <w:rFonts w:ascii="Liberation Sans" w:eastAsia="Microsoft YaHei" w:hAnsi="Liberation Sans" w:cs="Mangal"/>
      <w:sz w:val="28"/>
      <w:szCs w:val="28"/>
    </w:rPr>
  </w:style>
  <w:style w:type="paragraph" w:styleId="Corpodetexto">
    <w:name w:val="Body Text"/>
    <w:basedOn w:val="Normal"/>
    <w:rsid w:val="008E7D48"/>
    <w:pPr>
      <w:tabs>
        <w:tab w:val="left" w:pos="1134"/>
        <w:tab w:val="left" w:pos="1418"/>
        <w:tab w:val="left" w:pos="9923"/>
        <w:tab w:val="left" w:pos="10206"/>
      </w:tabs>
      <w:ind w:right="51"/>
      <w:jc w:val="both"/>
    </w:pPr>
    <w:rPr>
      <w:rFonts w:ascii="Arial" w:hAnsi="Arial" w:cs="Arial"/>
      <w:szCs w:val="20"/>
    </w:rPr>
  </w:style>
  <w:style w:type="paragraph" w:styleId="Lista">
    <w:name w:val="List"/>
    <w:basedOn w:val="Corpodetexto"/>
    <w:rsid w:val="008E7D48"/>
    <w:rPr>
      <w:rFonts w:cs="Mangal"/>
    </w:rPr>
  </w:style>
  <w:style w:type="paragraph" w:styleId="Legenda">
    <w:name w:val="caption"/>
    <w:basedOn w:val="Normal"/>
    <w:qFormat/>
    <w:rsid w:val="008E7D48"/>
    <w:pPr>
      <w:suppressLineNumbers/>
      <w:spacing w:before="120" w:after="120"/>
    </w:pPr>
    <w:rPr>
      <w:rFonts w:cs="Mangal"/>
      <w:i/>
      <w:iCs/>
    </w:rPr>
  </w:style>
  <w:style w:type="paragraph" w:customStyle="1" w:styleId="ndice">
    <w:name w:val="Índice"/>
    <w:basedOn w:val="Normal"/>
    <w:rsid w:val="008E7D48"/>
    <w:pPr>
      <w:suppressLineNumbers/>
    </w:pPr>
    <w:rPr>
      <w:rFonts w:cs="Mangal"/>
    </w:rPr>
  </w:style>
  <w:style w:type="paragraph" w:customStyle="1" w:styleId="Corpodetexto21">
    <w:name w:val="Corpo de texto 21"/>
    <w:basedOn w:val="Normal"/>
    <w:rsid w:val="008E7D48"/>
    <w:pPr>
      <w:jc w:val="both"/>
    </w:pPr>
    <w:rPr>
      <w:rFonts w:ascii="Arial" w:hAnsi="Arial" w:cs="Arial"/>
      <w:szCs w:val="20"/>
    </w:rPr>
  </w:style>
  <w:style w:type="paragraph" w:customStyle="1" w:styleId="Recuodecorpodetexto21">
    <w:name w:val="Recuo de corpo de texto 21"/>
    <w:basedOn w:val="Normal"/>
    <w:rsid w:val="008E7D48"/>
    <w:pPr>
      <w:ind w:left="360"/>
      <w:jc w:val="both"/>
    </w:pPr>
    <w:rPr>
      <w:rFonts w:ascii="Arial" w:hAnsi="Arial" w:cs="Arial"/>
    </w:rPr>
  </w:style>
  <w:style w:type="paragraph" w:customStyle="1" w:styleId="Textoembloco1">
    <w:name w:val="Texto em bloco1"/>
    <w:basedOn w:val="Normal"/>
    <w:rsid w:val="008E7D48"/>
    <w:pPr>
      <w:spacing w:before="280" w:after="280"/>
      <w:ind w:left="720" w:right="720"/>
      <w:jc w:val="both"/>
    </w:pPr>
    <w:rPr>
      <w:rFonts w:ascii="Arial" w:hAnsi="Arial" w:cs="Arial"/>
      <w:b/>
      <w:bCs/>
      <w:szCs w:val="20"/>
    </w:rPr>
  </w:style>
  <w:style w:type="paragraph" w:customStyle="1" w:styleId="p5">
    <w:name w:val="p5"/>
    <w:basedOn w:val="Normal"/>
    <w:rsid w:val="008E7D48"/>
    <w:pPr>
      <w:widowControl w:val="0"/>
      <w:tabs>
        <w:tab w:val="left" w:pos="4540"/>
      </w:tabs>
      <w:spacing w:line="380" w:lineRule="atLeast"/>
      <w:ind w:left="1440" w:firstLine="4608"/>
      <w:jc w:val="both"/>
    </w:pPr>
    <w:rPr>
      <w:szCs w:val="20"/>
    </w:rPr>
  </w:style>
  <w:style w:type="paragraph" w:customStyle="1" w:styleId="Corpodetexto31">
    <w:name w:val="Corpo de texto 31"/>
    <w:basedOn w:val="Normal"/>
    <w:rsid w:val="008E7D48"/>
    <w:pPr>
      <w:overflowPunct w:val="0"/>
      <w:autoSpaceDE w:val="0"/>
      <w:jc w:val="both"/>
      <w:textAlignment w:val="baseline"/>
    </w:pPr>
    <w:rPr>
      <w:rFonts w:ascii="Arial" w:hAnsi="Arial" w:cs="Arial"/>
      <w:szCs w:val="20"/>
    </w:rPr>
  </w:style>
  <w:style w:type="paragraph" w:customStyle="1" w:styleId="A010178">
    <w:name w:val="_A010178"/>
    <w:rsid w:val="008E7D48"/>
    <w:pPr>
      <w:suppressAutoHyphens/>
      <w:jc w:val="both"/>
    </w:pPr>
    <w:rPr>
      <w:color w:val="000000"/>
      <w:sz w:val="24"/>
      <w:lang w:eastAsia="zh-CN"/>
    </w:rPr>
  </w:style>
  <w:style w:type="paragraph" w:customStyle="1" w:styleId="WW-Padro">
    <w:name w:val="WW-Padrão"/>
    <w:rsid w:val="008E7D48"/>
    <w:pPr>
      <w:suppressAutoHyphens/>
    </w:pPr>
    <w:rPr>
      <w:rFonts w:eastAsia="Arial"/>
      <w:kern w:val="1"/>
      <w:sz w:val="24"/>
      <w:lang w:val="en-US" w:eastAsia="zh-CN"/>
    </w:rPr>
  </w:style>
  <w:style w:type="paragraph" w:styleId="Cabealho">
    <w:name w:val="header"/>
    <w:basedOn w:val="Normal"/>
    <w:rsid w:val="008E7D48"/>
    <w:pPr>
      <w:tabs>
        <w:tab w:val="center" w:pos="4252"/>
        <w:tab w:val="right" w:pos="8504"/>
      </w:tabs>
    </w:pPr>
  </w:style>
  <w:style w:type="paragraph" w:styleId="Rodap">
    <w:name w:val="footer"/>
    <w:basedOn w:val="Normal"/>
    <w:rsid w:val="008E7D48"/>
    <w:pPr>
      <w:tabs>
        <w:tab w:val="center" w:pos="4252"/>
        <w:tab w:val="right" w:pos="8504"/>
      </w:tabs>
    </w:pPr>
  </w:style>
  <w:style w:type="paragraph" w:customStyle="1" w:styleId="Recuodecorpodetexto31">
    <w:name w:val="Recuo de corpo de texto 31"/>
    <w:basedOn w:val="Normal"/>
    <w:rsid w:val="008E7D48"/>
    <w:pPr>
      <w:spacing w:after="120"/>
      <w:ind w:left="283"/>
    </w:pPr>
    <w:rPr>
      <w:sz w:val="16"/>
      <w:szCs w:val="16"/>
    </w:rPr>
  </w:style>
  <w:style w:type="paragraph" w:styleId="NormalWeb">
    <w:name w:val="Normal (Web)"/>
    <w:basedOn w:val="Normal"/>
    <w:rsid w:val="008E7D48"/>
    <w:pPr>
      <w:spacing w:before="280"/>
      <w:jc w:val="both"/>
    </w:pPr>
    <w:rPr>
      <w:color w:val="000000"/>
    </w:rPr>
  </w:style>
  <w:style w:type="paragraph" w:customStyle="1" w:styleId="western">
    <w:name w:val="western"/>
    <w:basedOn w:val="Normal"/>
    <w:rsid w:val="008E7D48"/>
    <w:pPr>
      <w:spacing w:before="280"/>
    </w:pPr>
    <w:rPr>
      <w:color w:val="000000"/>
      <w:sz w:val="22"/>
      <w:szCs w:val="22"/>
    </w:rPr>
  </w:style>
  <w:style w:type="paragraph" w:customStyle="1" w:styleId="Contedodatabela">
    <w:name w:val="Conteúdo da tabela"/>
    <w:basedOn w:val="Normal"/>
    <w:rsid w:val="008E7D48"/>
    <w:pPr>
      <w:suppressLineNumbers/>
    </w:pPr>
  </w:style>
  <w:style w:type="paragraph" w:customStyle="1" w:styleId="Ttulodetabela">
    <w:name w:val="Título de tabela"/>
    <w:basedOn w:val="Contedodatabela"/>
    <w:rsid w:val="008E7D48"/>
    <w:pPr>
      <w:jc w:val="center"/>
    </w:pPr>
    <w:rPr>
      <w:b/>
      <w:bCs/>
    </w:rPr>
  </w:style>
  <w:style w:type="paragraph" w:styleId="Textodebalo">
    <w:name w:val="Balloon Text"/>
    <w:basedOn w:val="Normal"/>
    <w:link w:val="TextodebaloChar"/>
    <w:uiPriority w:val="99"/>
    <w:semiHidden/>
    <w:unhideWhenUsed/>
    <w:rsid w:val="00AB462D"/>
    <w:rPr>
      <w:rFonts w:ascii="Tahoma" w:hAnsi="Tahoma" w:cs="Tahoma"/>
      <w:sz w:val="16"/>
      <w:szCs w:val="16"/>
    </w:rPr>
  </w:style>
  <w:style w:type="character" w:customStyle="1" w:styleId="TextodebaloChar">
    <w:name w:val="Texto de balão Char"/>
    <w:basedOn w:val="Fontepargpadro"/>
    <w:link w:val="Textodebalo"/>
    <w:uiPriority w:val="99"/>
    <w:semiHidden/>
    <w:rsid w:val="00AB462D"/>
    <w:rPr>
      <w:rFonts w:ascii="Tahoma" w:hAnsi="Tahoma" w:cs="Tahoma"/>
      <w:sz w:val="16"/>
      <w:szCs w:val="16"/>
      <w:lang w:eastAsia="zh-CN"/>
    </w:rPr>
  </w:style>
  <w:style w:type="paragraph" w:customStyle="1" w:styleId="Header">
    <w:name w:val="Header"/>
    <w:basedOn w:val="Normal"/>
    <w:link w:val="CabealhoChar"/>
    <w:uiPriority w:val="99"/>
    <w:rsid w:val="00A96C4A"/>
    <w:pPr>
      <w:tabs>
        <w:tab w:val="center" w:pos="4252"/>
        <w:tab w:val="right" w:pos="8504"/>
      </w:tabs>
      <w:suppressAutoHyphens w:val="0"/>
    </w:pPr>
    <w:rPr>
      <w:lang w:eastAsia="ja-JP"/>
    </w:rPr>
  </w:style>
  <w:style w:type="paragraph" w:customStyle="1" w:styleId="Footer">
    <w:name w:val="Footer"/>
    <w:basedOn w:val="Normal"/>
    <w:link w:val="RodapChar"/>
    <w:uiPriority w:val="99"/>
    <w:rsid w:val="00A96C4A"/>
    <w:pPr>
      <w:tabs>
        <w:tab w:val="center" w:pos="4252"/>
        <w:tab w:val="right" w:pos="8504"/>
      </w:tabs>
      <w:suppressAutoHyphens w:val="0"/>
    </w:pPr>
    <w:rPr>
      <w:lang w:eastAsia="ja-JP"/>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5912</Words>
  <Characters>31925</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Licitação</dc:creator>
  <cp:lastModifiedBy>User</cp:lastModifiedBy>
  <cp:revision>8</cp:revision>
  <cp:lastPrinted>2019-02-05T13:13:00Z</cp:lastPrinted>
  <dcterms:created xsi:type="dcterms:W3CDTF">2019-02-05T15:43:00Z</dcterms:created>
  <dcterms:modified xsi:type="dcterms:W3CDTF">2019-03-08T13:35:00Z</dcterms:modified>
</cp:coreProperties>
</file>