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PROCESSO LICITATÓRIO Nº 08</w:t>
      </w:r>
      <w:r w:rsidR="00E8400E">
        <w:rPr>
          <w:rFonts w:ascii="Arial" w:hAnsi="Arial" w:cs="Arial"/>
          <w:b/>
          <w:bCs/>
          <w:sz w:val="22"/>
          <w:szCs w:val="22"/>
        </w:rPr>
        <w:t>5</w:t>
      </w:r>
      <w:r w:rsidRPr="00DC2337">
        <w:rPr>
          <w:rFonts w:ascii="Arial" w:hAnsi="Arial" w:cs="Arial"/>
          <w:b/>
          <w:bCs/>
          <w:sz w:val="22"/>
          <w:szCs w:val="22"/>
        </w:rPr>
        <w:t>/2018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Pr>
          <w:rFonts w:ascii="Arial" w:hAnsi="Arial" w:cs="Arial"/>
          <w:sz w:val="22"/>
          <w:szCs w:val="22"/>
        </w:rPr>
        <w:t>30</w:t>
      </w:r>
      <w:r w:rsidRPr="00DC2337">
        <w:rPr>
          <w:rFonts w:ascii="Arial" w:hAnsi="Arial" w:cs="Arial"/>
          <w:sz w:val="22"/>
          <w:szCs w:val="22"/>
        </w:rPr>
        <w:t>/</w:t>
      </w:r>
      <w:r>
        <w:rPr>
          <w:rFonts w:ascii="Arial" w:hAnsi="Arial" w:cs="Arial"/>
          <w:sz w:val="22"/>
          <w:szCs w:val="22"/>
        </w:rPr>
        <w:t>11</w:t>
      </w:r>
      <w:r w:rsidRPr="00DC2337">
        <w:rPr>
          <w:rFonts w:ascii="Arial" w:hAnsi="Arial" w:cs="Arial"/>
          <w:sz w:val="22"/>
          <w:szCs w:val="22"/>
        </w:rPr>
        <w:t>/</w:t>
      </w:r>
      <w:r>
        <w:rPr>
          <w:rFonts w:ascii="Arial" w:hAnsi="Arial" w:cs="Arial"/>
          <w:sz w:val="22"/>
          <w:szCs w:val="22"/>
        </w:rPr>
        <w:t>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E8400E">
        <w:rPr>
          <w:rFonts w:ascii="Arial" w:hAnsi="Arial" w:cs="Arial"/>
          <w:sz w:val="22"/>
          <w:szCs w:val="22"/>
        </w:rPr>
        <w:t>13</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lastRenderedPageBreak/>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condições de habilitação até no dia 30 de novembro de 2018.</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E8400E">
              <w:rPr>
                <w:rFonts w:ascii="Arial" w:hAnsi="Arial" w:cs="Arial"/>
                <w:sz w:val="22"/>
                <w:szCs w:val="22"/>
              </w:rPr>
              <w:t>085/2018</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E8400E">
              <w:rPr>
                <w:rFonts w:ascii="Arial" w:hAnsi="Arial" w:cs="Arial"/>
                <w:sz w:val="22"/>
                <w:szCs w:val="22"/>
              </w:rPr>
              <w:t>085/2018</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ED4C0B" w:rsidRPr="00ED4C0B">
        <w:rPr>
          <w:rFonts w:ascii="Arial" w:hAnsi="Arial" w:cs="Arial"/>
          <w:sz w:val="22"/>
          <w:szCs w:val="22"/>
        </w:rPr>
        <w:t>30</w:t>
      </w:r>
      <w:r w:rsidRPr="00ED4C0B">
        <w:rPr>
          <w:rFonts w:ascii="Arial" w:hAnsi="Arial" w:cs="Arial"/>
          <w:sz w:val="22"/>
          <w:szCs w:val="22"/>
        </w:rPr>
        <w:t>/</w:t>
      </w:r>
      <w:r w:rsidR="00ED4C0B" w:rsidRPr="00ED4C0B">
        <w:rPr>
          <w:rFonts w:ascii="Arial" w:hAnsi="Arial" w:cs="Arial"/>
          <w:sz w:val="22"/>
          <w:szCs w:val="22"/>
        </w:rPr>
        <w:t>11</w:t>
      </w:r>
      <w:r w:rsidRPr="00ED4C0B">
        <w:rPr>
          <w:rFonts w:ascii="Arial" w:hAnsi="Arial" w:cs="Arial"/>
          <w:sz w:val="22"/>
          <w:szCs w:val="22"/>
        </w:rPr>
        <w:t xml:space="preserve">/2018,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825478">
        <w:rPr>
          <w:rFonts w:ascii="Arial" w:hAnsi="Arial" w:cs="Arial"/>
          <w:sz w:val="22"/>
          <w:szCs w:val="22"/>
        </w:rPr>
        <w:t>29</w:t>
      </w:r>
      <w:r w:rsidRPr="00DC2337">
        <w:rPr>
          <w:rFonts w:ascii="Arial" w:hAnsi="Arial" w:cs="Arial"/>
          <w:sz w:val="22"/>
          <w:szCs w:val="22"/>
        </w:rPr>
        <w:t xml:space="preserve"> de </w:t>
      </w:r>
      <w:r w:rsidR="00825478">
        <w:rPr>
          <w:rFonts w:ascii="Arial" w:hAnsi="Arial" w:cs="Arial"/>
          <w:sz w:val="22"/>
          <w:szCs w:val="22"/>
        </w:rPr>
        <w:t>novembro</w:t>
      </w:r>
      <w:r w:rsidRPr="00DC2337">
        <w:rPr>
          <w:rFonts w:ascii="Arial" w:hAnsi="Arial" w:cs="Arial"/>
          <w:sz w:val="22"/>
          <w:szCs w:val="22"/>
        </w:rPr>
        <w:t xml:space="preserve"> de </w:t>
      </w:r>
      <w:r>
        <w:rPr>
          <w:rFonts w:ascii="Arial" w:hAnsi="Arial" w:cs="Arial"/>
          <w:sz w:val="22"/>
          <w:szCs w:val="22"/>
        </w:rPr>
        <w:t>2018</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a R$ </w:t>
      </w:r>
      <w:r w:rsidR="00B97129">
        <w:rPr>
          <w:rFonts w:ascii="Arial" w:hAnsi="Arial" w:cs="Arial"/>
          <w:b/>
          <w:bCs/>
          <w:sz w:val="22"/>
          <w:szCs w:val="22"/>
        </w:rPr>
        <w:t>110.802,12</w:t>
      </w:r>
      <w:r w:rsidRPr="00DC2337">
        <w:rPr>
          <w:rFonts w:ascii="Arial" w:hAnsi="Arial" w:cs="Arial"/>
          <w:b/>
          <w:bCs/>
          <w:sz w:val="22"/>
          <w:szCs w:val="22"/>
        </w:rPr>
        <w:t xml:space="preserve"> (</w:t>
      </w:r>
      <w:r w:rsidR="00B97129">
        <w:rPr>
          <w:rFonts w:ascii="Arial" w:hAnsi="Arial" w:cs="Arial"/>
          <w:b/>
          <w:bCs/>
          <w:sz w:val="22"/>
          <w:szCs w:val="22"/>
        </w:rPr>
        <w:t>cento e dez  mil e oitocentos e dois reais e doze centavos</w:t>
      </w:r>
      <w:r w:rsidRPr="00DC2337">
        <w:rPr>
          <w:rFonts w:ascii="Arial" w:hAnsi="Arial" w:cs="Arial"/>
          <w:b/>
          <w:bCs/>
          <w:sz w:val="22"/>
          <w:szCs w:val="22"/>
        </w:rPr>
        <w:t>)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 O representante legal da proponente deverá apresentar, separadamente, à Comissão, sua carteira de identidade e o comprovante do seu credenciamento junto à Comissão, que tanto pode ser procuração passada por instrumento público ou particular, como declaração </w:t>
      </w:r>
      <w:r w:rsidRPr="00DC2337">
        <w:rPr>
          <w:rFonts w:ascii="Arial" w:hAnsi="Arial" w:cs="Arial"/>
          <w:sz w:val="22"/>
          <w:szCs w:val="22"/>
        </w:rPr>
        <w:lastRenderedPageBreak/>
        <w:t>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1" w:name="OLE_LINK2"/>
      <w:bookmarkStart w:id="2"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86E7B" w:rsidRPr="00DC2337" w:rsidRDefault="00C86E7B" w:rsidP="00F6179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 xml:space="preserve">Ficha </w:t>
      </w:r>
      <w:r w:rsidR="00F6179A">
        <w:rPr>
          <w:rFonts w:ascii="Arial" w:eastAsia="@Arial Unicode MS" w:hAnsi="Arial" w:cs="Arial"/>
          <w:sz w:val="18"/>
          <w:szCs w:val="18"/>
        </w:rPr>
        <w:t>845 15.451.0057.1.041 Obras Planejamento do Trafico Urbano Calçamento/Abert/Pavimentação 4.4.90.51.00.00.00.00 0100 Obras e Instalações</w:t>
      </w:r>
      <w:r>
        <w:rPr>
          <w:rFonts w:ascii="Arial" w:eastAsia="@Arial Unicode MS" w:hAnsi="Arial" w:cs="Arial"/>
          <w:sz w:val="18"/>
          <w:szCs w:val="18"/>
        </w:rPr>
        <w:t>;</w:t>
      </w: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F6179A" w:rsidRPr="00DC2337" w:rsidRDefault="00F6179A" w:rsidP="00F6179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846 15.451.0057.1.041 Obras Planejamento do Trafico Urbano Calçamento/Abert/Pavimentação 4.4.90.51.00.00.00.00 0124 Obras e Instalações;</w:t>
      </w:r>
    </w:p>
    <w:p w:rsidR="00F6179A" w:rsidRDefault="00F6179A"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F6179A" w:rsidRDefault="002B4E3F" w:rsidP="00C86E7B">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847 26. 782.0058.1.043 Construção Recuperação Estradas Mata Burros Bueiros Pontes 4.4.90.51.00.00.00 0100 Obras e Instalações;</w:t>
      </w:r>
    </w:p>
    <w:p w:rsidR="002B4E3F" w:rsidRDefault="002B4E3F" w:rsidP="00C86E7B">
      <w:pPr>
        <w:widowControl w:val="0"/>
        <w:tabs>
          <w:tab w:val="left" w:pos="95"/>
          <w:tab w:val="left" w:pos="2195"/>
          <w:tab w:val="left" w:pos="4235"/>
        </w:tabs>
        <w:autoSpaceDE w:val="0"/>
        <w:autoSpaceDN w:val="0"/>
        <w:adjustRightInd w:val="0"/>
        <w:jc w:val="both"/>
        <w:rPr>
          <w:rFonts w:ascii="Arial" w:hAnsi="Arial" w:cs="Arial"/>
          <w:sz w:val="18"/>
          <w:szCs w:val="18"/>
        </w:rPr>
      </w:pPr>
    </w:p>
    <w:p w:rsidR="002B4E3F" w:rsidRPr="002B4E3F" w:rsidRDefault="002B4E3F" w:rsidP="002B4E3F">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848 26. 782.0058.1.043 Construção Recuperação Estradas Mata Burros Bueiros Pontes 4.4.90.51.00.00.00 0124 Obras e Instalações;</w:t>
      </w:r>
    </w:p>
    <w:p w:rsidR="002B4E3F" w:rsidRDefault="002B4E3F"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lastRenderedPageBreak/>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Pr="00DC2337">
        <w:rPr>
          <w:rFonts w:ascii="Arial" w:hAnsi="Arial" w:cs="Arial"/>
          <w:sz w:val="22"/>
          <w:szCs w:val="22"/>
        </w:rPr>
        <w:t>@</w:t>
      </w:r>
      <w:r w:rsidR="00C86E7B">
        <w:rPr>
          <w:rFonts w:ascii="Arial" w:hAnsi="Arial" w:cs="Arial"/>
          <w:sz w:val="22"/>
          <w:szCs w:val="22"/>
        </w:rPr>
        <w:t>p</w:t>
      </w:r>
      <w:r w:rsidRPr="00DC2337">
        <w:rPr>
          <w:rFonts w:ascii="Arial" w:hAnsi="Arial" w:cs="Arial"/>
          <w:sz w:val="22"/>
          <w:szCs w:val="22"/>
        </w:rPr>
        <w:t>equi.mg.gov.br.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C86E7B">
        <w:rPr>
          <w:rFonts w:ascii="Arial" w:hAnsi="Arial" w:cs="Arial"/>
          <w:sz w:val="22"/>
          <w:szCs w:val="22"/>
        </w:rPr>
        <w:t>08</w:t>
      </w:r>
      <w:r w:rsidRPr="00DC2337">
        <w:rPr>
          <w:rFonts w:ascii="Arial" w:hAnsi="Arial" w:cs="Arial"/>
          <w:sz w:val="22"/>
          <w:szCs w:val="22"/>
        </w:rPr>
        <w:t xml:space="preserve"> de </w:t>
      </w:r>
      <w:r w:rsidR="00C86E7B">
        <w:rPr>
          <w:rFonts w:ascii="Arial" w:hAnsi="Arial" w:cs="Arial"/>
          <w:sz w:val="22"/>
          <w:szCs w:val="22"/>
        </w:rPr>
        <w:t xml:space="preserve">novembro </w:t>
      </w:r>
      <w:r w:rsidRPr="00DC2337">
        <w:rPr>
          <w:rFonts w:ascii="Arial" w:hAnsi="Arial" w:cs="Arial"/>
          <w:sz w:val="22"/>
          <w:szCs w:val="22"/>
        </w:rPr>
        <w:t xml:space="preserve">de </w:t>
      </w:r>
      <w:r>
        <w:rPr>
          <w:rFonts w:ascii="Arial" w:hAnsi="Arial" w:cs="Arial"/>
          <w:sz w:val="22"/>
          <w:szCs w:val="22"/>
        </w:rPr>
        <w:t>2018</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E8400E">
        <w:rPr>
          <w:rFonts w:ascii="Arial" w:hAnsi="Arial" w:cs="Arial"/>
          <w:sz w:val="22"/>
          <w:szCs w:val="22"/>
        </w:rPr>
        <w:t>085/2018</w:t>
      </w:r>
      <w:r w:rsidRPr="00DC2337">
        <w:rPr>
          <w:rFonts w:ascii="Arial" w:hAnsi="Arial" w:cs="Arial"/>
          <w:sz w:val="22"/>
          <w:szCs w:val="22"/>
        </w:rPr>
        <w:t xml:space="preserve">, Modalidade Tomada de Preços Nº. </w:t>
      </w:r>
      <w:r w:rsidR="00E8400E">
        <w:rPr>
          <w:rFonts w:ascii="Arial" w:hAnsi="Arial" w:cs="Arial"/>
          <w:sz w:val="22"/>
          <w:szCs w:val="22"/>
        </w:rPr>
        <w:t>010/2018</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4D7313" w:rsidRPr="00DC2337" w:rsidRDefault="004D7313" w:rsidP="004D7313">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845 15.451.0057.1.041 Obras Planejamento do Trafico Urbano Calçamento/Abert/Pavimentação 4.4.90.51.00.00.00.00 0100 Obras e Instalações;</w:t>
      </w: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22"/>
          <w:szCs w:val="22"/>
        </w:rPr>
      </w:pPr>
    </w:p>
    <w:p w:rsidR="004D7313" w:rsidRPr="00DC2337" w:rsidRDefault="004D7313" w:rsidP="004D7313">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846 15.451.0057.1.041 Obras Planejamento do Trafico Urbano Calçamento/Abert/Pavimentação 4.4.90.51.00.00.00.00 0124 Obras e Instalações;</w:t>
      </w: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22"/>
          <w:szCs w:val="22"/>
        </w:rPr>
      </w:pP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847 26. 782.0058.1.043 Construção Recuperação Estradas Mata Burros Bueiros Pontes 4.4.90.51.00.00.00 0100 Obras e Instalações;</w:t>
      </w:r>
    </w:p>
    <w:p w:rsidR="004D7313" w:rsidRDefault="004D7313" w:rsidP="004D7313">
      <w:pPr>
        <w:widowControl w:val="0"/>
        <w:tabs>
          <w:tab w:val="left" w:pos="95"/>
          <w:tab w:val="left" w:pos="2195"/>
          <w:tab w:val="left" w:pos="4235"/>
        </w:tabs>
        <w:autoSpaceDE w:val="0"/>
        <w:autoSpaceDN w:val="0"/>
        <w:adjustRightInd w:val="0"/>
        <w:jc w:val="both"/>
        <w:rPr>
          <w:rFonts w:ascii="Arial" w:hAnsi="Arial" w:cs="Arial"/>
          <w:sz w:val="18"/>
          <w:szCs w:val="18"/>
        </w:rPr>
      </w:pPr>
    </w:p>
    <w:p w:rsidR="004D7313" w:rsidRPr="002B4E3F" w:rsidRDefault="004D7313" w:rsidP="004D7313">
      <w:pPr>
        <w:widowControl w:val="0"/>
        <w:tabs>
          <w:tab w:val="left" w:pos="95"/>
          <w:tab w:val="left" w:pos="2195"/>
          <w:tab w:val="left" w:pos="4235"/>
        </w:tabs>
        <w:autoSpaceDE w:val="0"/>
        <w:autoSpaceDN w:val="0"/>
        <w:adjustRightInd w:val="0"/>
        <w:jc w:val="both"/>
        <w:rPr>
          <w:rFonts w:ascii="Arial" w:hAnsi="Arial" w:cs="Arial"/>
          <w:sz w:val="18"/>
          <w:szCs w:val="18"/>
        </w:rPr>
      </w:pPr>
      <w:r w:rsidRPr="002B4E3F">
        <w:rPr>
          <w:rFonts w:ascii="Arial" w:hAnsi="Arial" w:cs="Arial"/>
          <w:sz w:val="18"/>
          <w:szCs w:val="18"/>
        </w:rPr>
        <w:t>Ficha</w:t>
      </w:r>
      <w:r>
        <w:rPr>
          <w:rFonts w:ascii="Arial" w:hAnsi="Arial" w:cs="Arial"/>
          <w:sz w:val="18"/>
          <w:szCs w:val="18"/>
        </w:rPr>
        <w:t xml:space="preserve"> 848 26. 782.0058.1.043 Construção Recuperação Estradas Mata Burros Bueiros Pontes 4.4.90.51.00.00.00 0124 Obras e Instalações;</w:t>
      </w:r>
    </w:p>
    <w:p w:rsidR="00DC2337" w:rsidRP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4.1. - Este contrato entra em vigor na data de sua assinatura, encerrando-se em __________</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lastRenderedPageBreak/>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E8400E">
        <w:rPr>
          <w:rFonts w:ascii="Arial" w:hAnsi="Arial" w:cs="Arial"/>
          <w:sz w:val="22"/>
          <w:szCs w:val="22"/>
        </w:rPr>
        <w:t>085/2018</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E8400E">
        <w:rPr>
          <w:rFonts w:ascii="Arial" w:hAnsi="Arial" w:cs="Arial"/>
          <w:b/>
          <w:bCs/>
          <w:sz w:val="22"/>
          <w:szCs w:val="22"/>
        </w:rPr>
        <w:t>010/2018</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E8400E">
        <w:rPr>
          <w:rFonts w:ascii="Arial" w:hAnsi="Arial" w:cs="Arial"/>
          <w:sz w:val="22"/>
          <w:szCs w:val="22"/>
        </w:rPr>
        <w:t>010/2018</w:t>
      </w:r>
      <w:r w:rsidRPr="00655971">
        <w:rPr>
          <w:rFonts w:ascii="Arial" w:hAnsi="Arial" w:cs="Arial"/>
          <w:sz w:val="22"/>
          <w:szCs w:val="22"/>
        </w:rPr>
        <w:t xml:space="preserve">, Processo Licitatório </w:t>
      </w:r>
      <w:r w:rsidR="00E8400E">
        <w:rPr>
          <w:rFonts w:ascii="Arial" w:hAnsi="Arial" w:cs="Arial"/>
          <w:sz w:val="22"/>
          <w:szCs w:val="22"/>
        </w:rPr>
        <w:t>085/2018</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de2018.</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E8400E">
        <w:rPr>
          <w:rFonts w:ascii="Arial" w:hAnsi="Arial" w:cs="Arial"/>
          <w:b/>
          <w:bCs/>
          <w:sz w:val="22"/>
          <w:szCs w:val="22"/>
        </w:rPr>
        <w:t>010/2018</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Pr="00A939A7" w:rsidRDefault="00A939A7" w:rsidP="00A939A7">
      <w:pPr>
        <w:ind w:left="360" w:hanging="360"/>
        <w:jc w:val="center"/>
        <w:rPr>
          <w:rFonts w:ascii="Arial" w:hAnsi="Arial" w:cs="Arial"/>
          <w:b/>
          <w:bCs/>
          <w:sz w:val="22"/>
          <w:szCs w:val="22"/>
          <w:u w:val="single"/>
        </w:rPr>
      </w:pPr>
      <w:r w:rsidRPr="00A939A7">
        <w:rPr>
          <w:rFonts w:ascii="Arial" w:hAnsi="Arial" w:cs="Arial"/>
          <w:b/>
          <w:bCs/>
          <w:sz w:val="22"/>
          <w:szCs w:val="22"/>
          <w:u w:val="single"/>
        </w:rPr>
        <w:t>MEMORIAL DESCRITIVO E ESPECIFICAÇÕES TÉCNICAS</w:t>
      </w:r>
    </w:p>
    <w:p w:rsidR="00A939A7" w:rsidRPr="00A939A7" w:rsidRDefault="00A939A7" w:rsidP="00A939A7">
      <w:pPr>
        <w:ind w:left="360" w:hanging="360"/>
        <w:jc w:val="center"/>
        <w:rPr>
          <w:rFonts w:ascii="Arial" w:hAnsi="Arial" w:cs="Arial"/>
          <w:bCs/>
          <w:sz w:val="22"/>
          <w:szCs w:val="22"/>
          <w:u w:val="single"/>
        </w:rPr>
      </w:pPr>
      <w:r w:rsidRPr="00A939A7">
        <w:rPr>
          <w:rFonts w:ascii="Arial" w:hAnsi="Arial" w:cs="Arial"/>
          <w:b/>
          <w:bCs/>
          <w:sz w:val="22"/>
          <w:szCs w:val="22"/>
          <w:u w:val="single"/>
        </w:rPr>
        <w:t>PAVIMENTAÇÃO</w:t>
      </w:r>
    </w:p>
    <w:p w:rsidR="00A939A7" w:rsidRPr="00A939A7" w:rsidRDefault="00A939A7" w:rsidP="00A939A7">
      <w:pPr>
        <w:ind w:left="360" w:hanging="360"/>
        <w:rPr>
          <w:rFonts w:ascii="Arial" w:hAnsi="Arial" w:cs="Arial"/>
          <w:bCs/>
          <w:sz w:val="22"/>
          <w:szCs w:val="22"/>
        </w:rPr>
      </w:pP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OBRA: </w:t>
      </w:r>
      <w:r w:rsidRPr="00A939A7">
        <w:rPr>
          <w:rFonts w:ascii="Arial" w:hAnsi="Arial" w:cs="Arial"/>
          <w:b/>
          <w:bCs/>
          <w:sz w:val="22"/>
          <w:szCs w:val="22"/>
        </w:rPr>
        <w:t>Pavimentação Asfáltica com C.B.U.Q.</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LOCAL:</w:t>
      </w:r>
      <w:r w:rsidRPr="00A939A7">
        <w:rPr>
          <w:rFonts w:ascii="Arial" w:hAnsi="Arial" w:cs="Arial"/>
          <w:b/>
          <w:bCs/>
          <w:sz w:val="22"/>
          <w:szCs w:val="22"/>
        </w:rPr>
        <w:t xml:space="preserve"> Rua Mato Grosso, Rua Soledade e Rua Papagaios-Bairro Varzea-Pequi-MG</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              Rua Bento Oliveira Barbosa Bairro Cidade Nova</w:t>
      </w:r>
    </w:p>
    <w:p w:rsidR="00A939A7" w:rsidRPr="00A939A7" w:rsidRDefault="00A939A7" w:rsidP="00A939A7">
      <w:pPr>
        <w:jc w:val="both"/>
        <w:rPr>
          <w:rFonts w:ascii="Arial" w:hAnsi="Arial" w:cs="Arial"/>
          <w:sz w:val="22"/>
          <w:szCs w:val="22"/>
        </w:rPr>
      </w:pPr>
    </w:p>
    <w:p w:rsidR="00A939A7" w:rsidRPr="00A939A7" w:rsidRDefault="00A939A7" w:rsidP="00A939A7">
      <w:pPr>
        <w:jc w:val="both"/>
        <w:rPr>
          <w:rFonts w:ascii="Arial" w:hAnsi="Arial" w:cs="Arial"/>
          <w:b/>
          <w:sz w:val="22"/>
          <w:szCs w:val="22"/>
        </w:rPr>
      </w:pPr>
      <w:r w:rsidRPr="00A939A7">
        <w:rPr>
          <w:rFonts w:ascii="Arial" w:hAnsi="Arial" w:cs="Arial"/>
          <w:b/>
          <w:sz w:val="22"/>
          <w:szCs w:val="22"/>
        </w:rPr>
        <w:t xml:space="preserve">1.0 - OBRA: </w:t>
      </w:r>
    </w:p>
    <w:p w:rsidR="00A939A7" w:rsidRPr="00A939A7" w:rsidRDefault="00A939A7" w:rsidP="00A939A7">
      <w:pPr>
        <w:jc w:val="both"/>
        <w:rPr>
          <w:rFonts w:ascii="Arial" w:hAnsi="Arial" w:cs="Arial"/>
          <w:b/>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A presente especificação técnica descritiva visa estabelecer as normas e fixar as condições gerais e o método construtivo que deverão reger a execução da pavimentação asfáltica com C.B.U.Q. (Concreto Betuminoso Usinado a Quente), bem como do projeto de pavimentação elaborado para vias públicas do Município Pequi-MG, o qual totaliza uma área a ser pavimentada de 1728,64m².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O sistema de pavimentação que passará a integrar o conjunto de melhoramentos públicos de parcela da área urbana da cidade de Pequi será composto pelo pavimento das vias públicas (pista de rolamento).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Os gabaritos de todas as vias públicas foram previamente definidos e determinados pela legislação municipal vigente, levando em consideração os fatores locais, tais como a capacidade de tráfego, pesquisas geotécnicas e geológicas, cadastramento, capacidade da rede viária e parâmetros urbanísticos referentes à população residente na área, densidade demográfica, distribuição da população economicamente ativa e fluxos residência-emprego-residência.</w:t>
      </w:r>
    </w:p>
    <w:p w:rsidR="00A939A7" w:rsidRPr="00A939A7" w:rsidRDefault="00A939A7" w:rsidP="00A939A7">
      <w:pPr>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1.0 - PROCEDIMENTOS PARA EXECUÇÃO DOS SERVIÇOS</w:t>
      </w:r>
    </w:p>
    <w:p w:rsidR="00A939A7" w:rsidRPr="00A939A7" w:rsidRDefault="00A939A7" w:rsidP="00A939A7">
      <w:pPr>
        <w:pStyle w:val="Recuodecorpodetexto"/>
        <w:spacing w:after="0"/>
        <w:ind w:left="708"/>
        <w:jc w:val="both"/>
        <w:rPr>
          <w:rFonts w:ascii="Arial" w:hAnsi="Arial" w:cs="Arial"/>
          <w:bCs/>
          <w:sz w:val="22"/>
          <w:szCs w:val="22"/>
        </w:rPr>
      </w:pPr>
      <w:r w:rsidRPr="00A939A7">
        <w:rPr>
          <w:rFonts w:ascii="Arial" w:hAnsi="Arial" w:cs="Arial"/>
          <w:bCs/>
          <w:sz w:val="22"/>
          <w:szCs w:val="22"/>
        </w:rPr>
        <w:tab/>
      </w: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1.1 – PLACA DA OBRA</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hanging="1"/>
        <w:jc w:val="both"/>
        <w:rPr>
          <w:rFonts w:ascii="Arial" w:hAnsi="Arial" w:cs="Arial"/>
          <w:sz w:val="22"/>
          <w:szCs w:val="22"/>
        </w:rPr>
      </w:pPr>
      <w:r w:rsidRPr="00A939A7">
        <w:rPr>
          <w:rFonts w:ascii="Arial" w:hAnsi="Arial" w:cs="Arial"/>
          <w:sz w:val="22"/>
          <w:szCs w:val="22"/>
        </w:rPr>
        <w:t>Deverá ser instalada primeiramente a placa da obra conforme modelo cedido pela Prefeitura Municipal de Pequi-MG.</w:t>
      </w:r>
    </w:p>
    <w:p w:rsidR="00A939A7" w:rsidRPr="00A939A7" w:rsidRDefault="00A939A7" w:rsidP="00A939A7">
      <w:pPr>
        <w:pStyle w:val="Recuodecorpodetexto"/>
        <w:spacing w:after="0"/>
        <w:jc w:val="both"/>
        <w:rPr>
          <w:rFonts w:ascii="Arial" w:hAnsi="Arial" w:cs="Arial"/>
          <w:sz w:val="22"/>
          <w:szCs w:val="22"/>
        </w:rPr>
      </w:pP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2.1 – REGULARIZAÇÃO DO SUBLEITO</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left="0" w:firstLine="709"/>
        <w:jc w:val="both"/>
        <w:rPr>
          <w:rFonts w:ascii="Arial" w:hAnsi="Arial" w:cs="Arial"/>
          <w:b/>
          <w:sz w:val="22"/>
          <w:szCs w:val="22"/>
        </w:rPr>
      </w:pPr>
      <w:r w:rsidRPr="00A939A7">
        <w:rPr>
          <w:rFonts w:ascii="Arial" w:hAnsi="Arial" w:cs="Arial"/>
          <w:sz w:val="22"/>
          <w:szCs w:val="22"/>
        </w:rPr>
        <w:t xml:space="preserve">A regularização é um serviço que visa conformar o leito transversal e longitudinal da via pública, compreendendo cortes e ou aterros, cuja espessura da camada deverá ser de no máximo 15 cm, sendo que Rua Soledade após esquina da Rua Papagaios terá que executar 1,50 m . De maneira geral, consiste num conjunto de operações, tais como aeração, compactação, conformação etc., de forma que a camada atenda as condições de grade e seção transversal exigidas. Toda a vegetação e material orgânico porventura existente no leito da rodovia, deverá ser removido. A camada de regularização deverá estar perfeitamente compactada, sendo que o grau de compactação deverá ser de no mínimo 100% em relação a massa específica aparente seca máxima obtida na energia Proctor Intermediário.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2.2 – SUB-BASE COM PREENCHIMENTO</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 xml:space="preserve">Consiste na execução de uma camada constituída pelo entrosamento de agregado graúdo devidamente preenchido por agregado miúdo de faixa granulométrica especificada. O material que constituirá a referida sub-base deverá ser disposto uniformemente sobre o leito estradal em camadas e espalhado de forma a evitar a segregação. Após o espalhamento, o material deverá ser compactado por meio de equipamentos apropriados e preenchido com material de granulometria mais fina com espessura 15,00 cm. </w:t>
      </w:r>
    </w:p>
    <w:p w:rsidR="00A939A7" w:rsidRDefault="00A939A7" w:rsidP="00A939A7">
      <w:pPr>
        <w:pStyle w:val="Recuodecorpodetexto"/>
        <w:spacing w:after="0"/>
        <w:ind w:left="0" w:firstLine="708"/>
        <w:jc w:val="both"/>
        <w:rPr>
          <w:rFonts w:ascii="Arial" w:hAnsi="Arial" w:cs="Arial"/>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Na Rua Soledade , apos a Rua Papagaios na dimensão de 20,00 m recebera material com espessura ate 1,50m.</w:t>
      </w:r>
    </w:p>
    <w:p w:rsidR="00A939A7" w:rsidRPr="00A939A7" w:rsidRDefault="00A939A7" w:rsidP="00A939A7">
      <w:pPr>
        <w:pStyle w:val="Recuodecorpodetexto"/>
        <w:spacing w:after="0"/>
        <w:ind w:left="0"/>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bCs/>
          <w:sz w:val="22"/>
          <w:szCs w:val="22"/>
        </w:rPr>
      </w:pPr>
      <w:r w:rsidRPr="00A939A7">
        <w:rPr>
          <w:rFonts w:ascii="Arial" w:hAnsi="Arial" w:cs="Arial"/>
          <w:b/>
          <w:sz w:val="22"/>
          <w:szCs w:val="22"/>
        </w:rPr>
        <w:t>2.3 - IMPRIMAÇÃO</w:t>
      </w:r>
    </w:p>
    <w:p w:rsidR="00A939A7" w:rsidRPr="00A939A7" w:rsidRDefault="00A939A7" w:rsidP="00A939A7">
      <w:pPr>
        <w:pStyle w:val="Recuodecorpodetexto"/>
        <w:spacing w:after="0"/>
        <w:ind w:left="0"/>
        <w:jc w:val="both"/>
        <w:rPr>
          <w:rFonts w:ascii="Arial" w:hAnsi="Arial" w:cs="Arial"/>
          <w:b/>
          <w:bCs/>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Tal serviço consiste na aplicação de material betuminoso sobre a superfície da sub-base, para promover uma maior coesão da superfície da sub-base, uma maior aderência entre a base e o revestimento, e também para impermeabilizar a base. O material utilizado será o asfalto diluído tipo CM-30, aplicado na taxa de </w:t>
      </w:r>
      <w:smartTag w:uri="urn:schemas-microsoft-com:office:smarttags" w:element="metricconverter">
        <w:smartTagPr>
          <w:attr w:name="ProductID" w:val="0,80 a"/>
        </w:smartTagPr>
        <w:r w:rsidRPr="00A939A7">
          <w:rPr>
            <w:rFonts w:ascii="Arial" w:hAnsi="Arial" w:cs="Arial"/>
            <w:sz w:val="22"/>
            <w:szCs w:val="22"/>
          </w:rPr>
          <w:t>0,80 a</w:t>
        </w:r>
      </w:smartTag>
      <w:r w:rsidRPr="00A939A7">
        <w:rPr>
          <w:rFonts w:ascii="Arial" w:hAnsi="Arial" w:cs="Arial"/>
          <w:sz w:val="22"/>
          <w:szCs w:val="22"/>
        </w:rPr>
        <w:t xml:space="preserve"> 1,60 litros/ m². O equipamento utilizado é o caminhão espargidor, salvo em locais de difícil acesso ou em pontos falhos que deverá ser utilizado o espargidor manual. A área imprimada deverá ser varrida para a eliminação do pó e de todo material solto e estar seca ou ligeiramente umedecida. É vedado proceder a imprimação da superfície molhada ou quando a temperatura do ar seja inferior a 10ºC. O tráfego nas regiões imprimadas só deve ser permitido após decorridas, no mínimo, 24 horas de aplicação do material asfáltico.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rPr>
          <w:rFonts w:ascii="Arial" w:hAnsi="Arial" w:cs="Arial"/>
          <w:b/>
          <w:bCs/>
          <w:sz w:val="22"/>
          <w:szCs w:val="22"/>
        </w:rPr>
      </w:pPr>
      <w:r w:rsidRPr="00A939A7">
        <w:rPr>
          <w:rFonts w:ascii="Arial" w:hAnsi="Arial" w:cs="Arial"/>
          <w:b/>
          <w:sz w:val="22"/>
          <w:szCs w:val="22"/>
        </w:rPr>
        <w:t>2.4- PINTURA DE LIGAÇÃO</w:t>
      </w:r>
      <w:r w:rsidRPr="00A939A7">
        <w:rPr>
          <w:rFonts w:ascii="Arial" w:hAnsi="Arial" w:cs="Arial"/>
          <w:sz w:val="22"/>
          <w:szCs w:val="22"/>
        </w:rPr>
        <w:t xml:space="preserve"> </w:t>
      </w:r>
      <w:r w:rsidRPr="00A939A7">
        <w:rPr>
          <w:rFonts w:ascii="Arial" w:hAnsi="Arial" w:cs="Arial"/>
          <w:b/>
          <w:bCs/>
          <w:sz w:val="22"/>
          <w:szCs w:val="22"/>
        </w:rPr>
        <w:t xml:space="preserve">PARA A CAPA DE CBUQ </w:t>
      </w:r>
    </w:p>
    <w:p w:rsidR="00A939A7" w:rsidRPr="00A939A7" w:rsidRDefault="00A939A7" w:rsidP="00A939A7">
      <w:pPr>
        <w:pStyle w:val="Recuodecorpodetexto"/>
        <w:spacing w:after="0"/>
        <w:ind w:left="0"/>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Tal serviço consiste na aplicação de material betuminoso sobre a superfície da base, para promover aderência entre um revestimento betuminoso e a camada subjacente. O material utilizado será emulsão asfáltica tipo RM-</w:t>
      </w:r>
      <w:smartTag w:uri="urn:schemas-microsoft-com:office:smarttags" w:element="metricconverter">
        <w:smartTagPr>
          <w:attr w:name="ProductID" w:val="1C"/>
        </w:smartTagPr>
        <w:r w:rsidRPr="00A939A7">
          <w:rPr>
            <w:rFonts w:ascii="Arial" w:hAnsi="Arial" w:cs="Arial"/>
            <w:sz w:val="22"/>
            <w:szCs w:val="22"/>
          </w:rPr>
          <w:t>1C</w:t>
        </w:r>
      </w:smartTag>
      <w:r w:rsidRPr="00A939A7">
        <w:rPr>
          <w:rFonts w:ascii="Arial" w:hAnsi="Arial" w:cs="Arial"/>
          <w:sz w:val="22"/>
          <w:szCs w:val="22"/>
        </w:rPr>
        <w:t xml:space="preserve">, diluído em água na proporção 1:1, e aplicado na taxa de </w:t>
      </w:r>
      <w:smartTag w:uri="urn:schemas-microsoft-com:office:smarttags" w:element="metricconverter">
        <w:smartTagPr>
          <w:attr w:name="ProductID" w:val="0,50 a"/>
        </w:smartTagPr>
        <w:r w:rsidRPr="00A939A7">
          <w:rPr>
            <w:rFonts w:ascii="Arial" w:hAnsi="Arial" w:cs="Arial"/>
            <w:sz w:val="22"/>
            <w:szCs w:val="22"/>
          </w:rPr>
          <w:t>0,50 a</w:t>
        </w:r>
      </w:smartTag>
      <w:r w:rsidRPr="00A939A7">
        <w:rPr>
          <w:rFonts w:ascii="Arial" w:hAnsi="Arial" w:cs="Arial"/>
          <w:sz w:val="22"/>
          <w:szCs w:val="22"/>
        </w:rPr>
        <w:t xml:space="preserve"> 0,80 litros/ m² de tal forma que a película de asfalto residual fique em torno de 0,3mm. O equipamento utilizado é o caminhão espargidor, salvo em locais de difícil acesso ou em pontos falhos que deverá ser utilizado o espargidor manual. </w:t>
      </w:r>
    </w:p>
    <w:p w:rsidR="00A939A7" w:rsidRPr="00A939A7" w:rsidRDefault="00A939A7" w:rsidP="00A939A7">
      <w:pPr>
        <w:pStyle w:val="Recuodecorpodetexto"/>
        <w:spacing w:after="0"/>
        <w:rPr>
          <w:rFonts w:ascii="Arial" w:hAnsi="Arial" w:cs="Arial"/>
          <w:sz w:val="22"/>
          <w:szCs w:val="22"/>
        </w:rPr>
      </w:pPr>
    </w:p>
    <w:p w:rsidR="00A939A7" w:rsidRPr="00A939A7" w:rsidRDefault="00A939A7" w:rsidP="00A939A7">
      <w:pPr>
        <w:pStyle w:val="Recuodecorpodetexto"/>
        <w:spacing w:after="0"/>
        <w:ind w:left="0"/>
        <w:rPr>
          <w:rFonts w:ascii="Arial" w:hAnsi="Arial" w:cs="Arial"/>
          <w:b/>
          <w:sz w:val="22"/>
          <w:szCs w:val="22"/>
        </w:rPr>
      </w:pPr>
      <w:r w:rsidRPr="00A939A7">
        <w:rPr>
          <w:rFonts w:ascii="Arial" w:hAnsi="Arial" w:cs="Arial"/>
          <w:b/>
          <w:sz w:val="22"/>
          <w:szCs w:val="22"/>
        </w:rPr>
        <w:t>2.5 - CONCRETO BETUMINOSO USINADO À QUENTE (C.B.U.Q)</w:t>
      </w:r>
    </w:p>
    <w:p w:rsidR="00A939A7" w:rsidRPr="00A939A7" w:rsidRDefault="00A939A7" w:rsidP="00A939A7">
      <w:pPr>
        <w:pStyle w:val="Recuodecorpodetexto"/>
        <w:spacing w:after="0"/>
        <w:ind w:left="0"/>
        <w:rPr>
          <w:rFonts w:ascii="Arial" w:hAnsi="Arial" w:cs="Arial"/>
          <w:b/>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 xml:space="preserve">Após executada a pintura de ligação, será executado os serviços de pavimentação asfáltica com CBUQ, com espessura de 3,0cm (conforme projeto) e composto das seguintes etapas: usinagem, transporte, espalhamento e compactação. </w:t>
      </w:r>
      <w:r w:rsidRPr="00A939A7">
        <w:rPr>
          <w:rFonts w:ascii="Arial" w:hAnsi="Arial" w:cs="Arial"/>
          <w:sz w:val="22"/>
          <w:szCs w:val="22"/>
        </w:rPr>
        <w:tab/>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A mistura a ser aplicada deverá estar de acordo com o projeto fornecido pela Contratada .</w:t>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Os equipamentos a serem 1utilizados para execução dos serviços são: vibro acabadora, que proporcione o espalhamento homogêneo e de maneira que se obtenha a espessura indicada, e o rolo de pneus, que proporcione a compactação desejada e que proporcione uma superfície lisa e desempenada.</w:t>
      </w:r>
    </w:p>
    <w:p w:rsid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21"/>
        <w:ind w:left="0" w:firstLine="708"/>
        <w:jc w:val="both"/>
        <w:rPr>
          <w:rFonts w:ascii="Arial" w:hAnsi="Arial" w:cs="Arial"/>
          <w:sz w:val="22"/>
          <w:szCs w:val="22"/>
        </w:rPr>
      </w:pPr>
      <w:r w:rsidRPr="00A939A7">
        <w:rPr>
          <w:rFonts w:ascii="Arial" w:hAnsi="Arial" w:cs="Arial"/>
          <w:sz w:val="22"/>
          <w:szCs w:val="22"/>
        </w:rPr>
        <w:lastRenderedPageBreak/>
        <w:t>Deverá ser observado o completo resfriamento do revestimento para abertura ao tráfego.</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 xml:space="preserve">2.6 – TRANSPORTE DE AGREGADO </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agregado ate a obra que sera de 15 Km saindo do distrito de Soledade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2.7 – TRANSPORTE DE MATERIAL DE QUALQUER NATUREZA</w:t>
      </w: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Cbuq  ate a obra que será de 100 Km saindo de Betim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3.0 - DRENAGEM</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3.1 MEIOS-FIOS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executado meio fio em todas as Ruas. Para o presente caso de execução de meio fio nas ruas, consideraram-se as seguintes etapas:</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a) Limpeza e abertura de vala,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b) Execução do concreto;</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c) Lançamento do meio fio manual;</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LIMPEZA E ABERTURA DE VALA -Deverá ser previamente feita à limpeza e abertura de valeta com profundidade de 5 cm.</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CONCRETO -O concreto deverá possuir Fck de 15 MPA e consistência para ser pre- moldado. Quantidade média de concreto utilizada no meio fio.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EXECUÇÃO DO SERVIÇO Deverá ser observado o alinhamento do meio fio antes da execução do mesmo, após moldagem consertar com colher de pedreiro eventuais falhas na execução. Projeto de execução em anexo.</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3.2 SARJETA</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Deverá ser executadas sarjetas de acordo com projeto l=50 cm ao longo da via com inclinação mínima de 4% para escoamento das aguas pluviais.</w:t>
      </w:r>
    </w:p>
    <w:p w:rsidR="00A939A7" w:rsidRP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4.1 – PLACAS DE NOMES DAS RUAS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instaladas placas de nomes das ruas no inicio e fim ,quando houver edificação .</w:t>
      </w:r>
    </w:p>
    <w:p w:rsidR="00A939A7" w:rsidRPr="00A939A7" w:rsidRDefault="00A939A7" w:rsidP="00A939A7">
      <w:pPr>
        <w:pStyle w:val="Recuodecorpodetexto31"/>
        <w:ind w:left="0"/>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sz w:val="22"/>
          <w:szCs w:val="22"/>
        </w:rPr>
      </w:pPr>
      <w:r w:rsidRPr="00A939A7">
        <w:rPr>
          <w:rFonts w:ascii="Arial" w:hAnsi="Arial" w:cs="Arial"/>
          <w:sz w:val="22"/>
          <w:szCs w:val="22"/>
        </w:rPr>
        <w:t>Pequi 07 de dezembro de 17.</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_______________________________________</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KARINA ERICA DE OLIVEIRA</w:t>
      </w:r>
    </w:p>
    <w:p w:rsidR="00A939A7" w:rsidRDefault="00A939A7" w:rsidP="00A939A7">
      <w:pPr>
        <w:pStyle w:val="Recuodecorpodetexto31"/>
        <w:ind w:left="0"/>
        <w:jc w:val="center"/>
        <w:rPr>
          <w:sz w:val="20"/>
          <w:szCs w:val="20"/>
        </w:rPr>
      </w:pPr>
      <w:r w:rsidRPr="00A939A7">
        <w:rPr>
          <w:rFonts w:ascii="Arial" w:hAnsi="Arial" w:cs="Arial"/>
          <w:sz w:val="22"/>
          <w:szCs w:val="22"/>
        </w:rPr>
        <w:t>ARQUITETA URBANISTA CAU A42262-2</w:t>
      </w: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E8400E">
        <w:rPr>
          <w:rFonts w:ascii="Arial" w:hAnsi="Arial" w:cs="Arial"/>
          <w:color w:val="000000"/>
          <w:sz w:val="22"/>
          <w:szCs w:val="22"/>
        </w:rPr>
        <w:t>010/2018</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C003C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C003C3" w:rsidRDefault="00DC2337" w:rsidP="00C86E7B">
            <w:pPr>
              <w:snapToGrid w:val="0"/>
              <w:jc w:val="center"/>
              <w:rPr>
                <w:rFonts w:ascii="Arial" w:hAnsi="Arial" w:cs="Arial"/>
                <w:sz w:val="22"/>
                <w:szCs w:val="22"/>
              </w:rPr>
            </w:pPr>
            <w:r w:rsidRPr="00C003C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C003C3" w:rsidRDefault="00C003C3" w:rsidP="00C86E7B">
            <w:pPr>
              <w:autoSpaceDE w:val="0"/>
              <w:snapToGrid w:val="0"/>
              <w:jc w:val="both"/>
              <w:rPr>
                <w:rFonts w:ascii="Arial" w:hAnsi="Arial" w:cs="Arial"/>
                <w:sz w:val="22"/>
                <w:szCs w:val="22"/>
              </w:rPr>
            </w:pPr>
            <w:r w:rsidRPr="00C003C3">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E8400E">
        <w:rPr>
          <w:rFonts w:ascii="Arial" w:hAnsi="Arial" w:cs="Arial"/>
          <w:b/>
          <w:bCs/>
          <w:sz w:val="22"/>
          <w:szCs w:val="22"/>
        </w:rPr>
        <w:t>085/2018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E8400E">
        <w:rPr>
          <w:rFonts w:ascii="Arial" w:hAnsi="Arial" w:cs="Arial"/>
          <w:b/>
          <w:bCs/>
          <w:sz w:val="22"/>
          <w:szCs w:val="22"/>
        </w:rPr>
        <w:t>010/2018</w:t>
      </w: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tbl>
      <w:tblPr>
        <w:tblW w:w="5000" w:type="pct"/>
        <w:tblCellMar>
          <w:left w:w="70" w:type="dxa"/>
          <w:right w:w="70" w:type="dxa"/>
        </w:tblCellMar>
        <w:tblLook w:val="0000"/>
      </w:tblPr>
      <w:tblGrid>
        <w:gridCol w:w="618"/>
        <w:gridCol w:w="952"/>
        <w:gridCol w:w="1816"/>
        <w:gridCol w:w="1052"/>
        <w:gridCol w:w="1474"/>
        <w:gridCol w:w="1107"/>
        <w:gridCol w:w="1107"/>
        <w:gridCol w:w="1085"/>
      </w:tblGrid>
      <w:tr w:rsidR="002062E9" w:rsidRPr="002062E9" w:rsidTr="002062E9">
        <w:tblPrEx>
          <w:tblCellMar>
            <w:top w:w="0" w:type="dxa"/>
            <w:bottom w:w="0" w:type="dxa"/>
          </w:tblCellMar>
        </w:tblPrEx>
        <w:trPr>
          <w:trHeight w:val="269"/>
        </w:trPr>
        <w:tc>
          <w:tcPr>
            <w:tcW w:w="5000" w:type="pct"/>
            <w:gridSpan w:val="8"/>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PLANILHA ORÇAMENTÁRIA DE CUSTOS</w:t>
            </w:r>
          </w:p>
        </w:tc>
      </w:tr>
      <w:tr w:rsidR="002062E9" w:rsidRPr="002062E9" w:rsidTr="002062E9">
        <w:tblPrEx>
          <w:tblCellMar>
            <w:top w:w="0" w:type="dxa"/>
            <w:bottom w:w="0" w:type="dxa"/>
          </w:tblCellMar>
        </w:tblPrEx>
        <w:trPr>
          <w:trHeight w:val="269"/>
        </w:trPr>
        <w:tc>
          <w:tcPr>
            <w:tcW w:w="1838" w:type="pct"/>
            <w:gridSpan w:val="3"/>
            <w:tcBorders>
              <w:top w:val="single" w:sz="12"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PREFEITURA: MUNICIPAL DE PEQUI</w:t>
            </w:r>
          </w:p>
        </w:tc>
        <w:tc>
          <w:tcPr>
            <w:tcW w:w="571" w:type="pct"/>
            <w:tcBorders>
              <w:top w:val="single" w:sz="12"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12"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12"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 xml:space="preserve">FOLHA Nº: </w:t>
            </w:r>
          </w:p>
        </w:tc>
        <w:tc>
          <w:tcPr>
            <w:tcW w:w="589" w:type="pct"/>
            <w:tcBorders>
              <w:top w:val="single" w:sz="12"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blPrEx>
          <w:tblCellMar>
            <w:top w:w="0" w:type="dxa"/>
            <w:bottom w:w="0" w:type="dxa"/>
          </w:tblCellMar>
        </w:tblPrEx>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OBRA: PAVIMENTAÇAO ASFALTICA</w:t>
            </w:r>
          </w:p>
        </w:tc>
        <w:tc>
          <w:tcPr>
            <w:tcW w:w="571" w:type="pct"/>
            <w:tcBorders>
              <w:top w:val="single" w:sz="6"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DATA: 29/08/2017</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blPrEx>
          <w:tblCellMar>
            <w:top w:w="0" w:type="dxa"/>
            <w:bottom w:w="0" w:type="dxa"/>
          </w:tblCellMar>
        </w:tblPrEx>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LOCAL:DIVERSAS RUAS BAIRRO VARZEA -PEQUI MG</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2002" w:type="pct"/>
            <w:gridSpan w:val="3"/>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ml:space="preserve">FORMA DE EXECUÇÃO: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r>
      <w:tr w:rsidR="002062E9" w:rsidRPr="002062E9" w:rsidTr="002062E9">
        <w:tblPrEx>
          <w:tblCellMar>
            <w:top w:w="0" w:type="dxa"/>
            <w:bottom w:w="0" w:type="dxa"/>
          </w:tblCellMar>
        </w:tblPrEx>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REGIÃO/MÊS DE REFERÊNCIA: JULHO 2017</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single" w:sz="6" w:space="0" w:color="auto"/>
              <w:bottom w:val="nil"/>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w:t>
            </w:r>
          </w:p>
        </w:tc>
        <w:tc>
          <w:tcPr>
            <w:tcW w:w="601" w:type="pct"/>
            <w:tcBorders>
              <w:top w:val="single" w:sz="6" w:space="0" w:color="auto"/>
              <w:left w:val="nil"/>
              <w:bottom w:val="nil"/>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DIRETA</w:t>
            </w:r>
          </w:p>
        </w:tc>
        <w:tc>
          <w:tcPr>
            <w:tcW w:w="601" w:type="pct"/>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INDIRETA</w:t>
            </w:r>
          </w:p>
        </w:tc>
      </w:tr>
      <w:tr w:rsidR="002062E9" w:rsidRPr="002062E9" w:rsidTr="002062E9">
        <w:tblPrEx>
          <w:tblCellMar>
            <w:top w:w="0" w:type="dxa"/>
            <w:bottom w:w="0" w:type="dxa"/>
          </w:tblCellMar>
        </w:tblPrEx>
        <w:trPr>
          <w:trHeight w:val="269"/>
        </w:trPr>
        <w:tc>
          <w:tcPr>
            <w:tcW w:w="1838" w:type="pct"/>
            <w:gridSpan w:val="3"/>
            <w:tcBorders>
              <w:top w:val="single" w:sz="6" w:space="0" w:color="auto"/>
              <w:left w:val="single" w:sz="12"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PRAZO DE EXECUÇÃO: 2 MESES</w:t>
            </w:r>
          </w:p>
        </w:tc>
        <w:tc>
          <w:tcPr>
            <w:tcW w:w="571" w:type="pct"/>
            <w:tcBorders>
              <w:top w:val="single" w:sz="6" w:space="0" w:color="auto"/>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nil"/>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c>
          <w:tcPr>
            <w:tcW w:w="601" w:type="pct"/>
            <w:tcBorders>
              <w:top w:val="nil"/>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601" w:type="pct"/>
            <w:tcBorders>
              <w:top w:val="single" w:sz="6" w:space="0" w:color="auto"/>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LDI</w:t>
            </w:r>
          </w:p>
        </w:tc>
        <w:tc>
          <w:tcPr>
            <w:tcW w:w="589" w:type="pct"/>
            <w:tcBorders>
              <w:top w:val="single" w:sz="6" w:space="0" w:color="auto"/>
              <w:left w:val="nil"/>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22,28%</w:t>
            </w:r>
          </w:p>
        </w:tc>
      </w:tr>
      <w:tr w:rsidR="002062E9" w:rsidRPr="002062E9" w:rsidTr="002062E9">
        <w:tblPrEx>
          <w:tblCellMar>
            <w:top w:w="0" w:type="dxa"/>
            <w:bottom w:w="0" w:type="dxa"/>
          </w:tblCellMar>
        </w:tblPrEx>
        <w:trPr>
          <w:trHeight w:val="511"/>
        </w:trPr>
        <w:tc>
          <w:tcPr>
            <w:tcW w:w="335" w:type="pct"/>
            <w:tcBorders>
              <w:top w:val="single" w:sz="6" w:space="0" w:color="auto"/>
              <w:left w:val="single" w:sz="12"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ITEM</w:t>
            </w:r>
          </w:p>
        </w:tc>
        <w:tc>
          <w:tcPr>
            <w:tcW w:w="517"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CÓDIGO</w:t>
            </w:r>
          </w:p>
        </w:tc>
        <w:tc>
          <w:tcPr>
            <w:tcW w:w="98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DESCRIÇÃO</w:t>
            </w:r>
          </w:p>
        </w:tc>
        <w:tc>
          <w:tcPr>
            <w:tcW w:w="57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UNIDADE</w:t>
            </w:r>
          </w:p>
        </w:tc>
        <w:tc>
          <w:tcPr>
            <w:tcW w:w="800"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QUANTIDADE</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S/ LDI</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C/ LDI</w:t>
            </w:r>
          </w:p>
        </w:tc>
        <w:tc>
          <w:tcPr>
            <w:tcW w:w="589" w:type="pct"/>
            <w:tcBorders>
              <w:top w:val="single" w:sz="6" w:space="0" w:color="auto"/>
              <w:left w:val="single" w:sz="6" w:space="0" w:color="auto"/>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TOTAL</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b/>
                <w:bCs/>
                <w:color w:val="auto"/>
                <w:sz w:val="16"/>
                <w:szCs w:val="16"/>
              </w:rPr>
              <w:t>SERVIÇOS PRELIMINARES</w:t>
            </w:r>
          </w:p>
        </w:tc>
      </w:tr>
      <w:tr w:rsidR="002062E9" w:rsidRPr="002062E9" w:rsidTr="002062E9">
        <w:tblPrEx>
          <w:tblCellMar>
            <w:top w:w="0" w:type="dxa"/>
            <w:bottom w:w="0" w:type="dxa"/>
          </w:tblCellMar>
        </w:tblPrEx>
        <w:trPr>
          <w:trHeight w:val="1205"/>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IIO-PLA-005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FORNECIMENTO E COLOCAÇÃO DE PLACA DE OBRA EM CHAPA</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GALVANIZADA (3,00 X 1,50 M) - EM CHAPA GALVANIZADA 0,26 AFIXADAS</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COM REBITES 540 E PARAFUSOS 3/8, EM ESTRUTURA METÁLICA VIGA U 2"</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ENRIJECIDA COM METALON 20 X 20, SUPORTE EM EUCALIPTO</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AUTOCLAVADO PINTADAS NE FRENTE E NO VERSO COM FUNDO</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ANTICORROSIVO E TINTA AUTOMOTIVA, CONFORME MANUAL DE IDENTIDADE</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VISUAL DO GOVERNO DE MINAS</w:t>
            </w:r>
          </w:p>
        </w:tc>
        <w:tc>
          <w:tcPr>
            <w:tcW w:w="57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UM</w:t>
            </w:r>
          </w:p>
        </w:tc>
        <w:tc>
          <w:tcPr>
            <w:tcW w:w="800"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1,00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1.095,14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1.339,14</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1.339,14</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2</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OBRAS VIARIAS</w:t>
            </w:r>
          </w:p>
        </w:tc>
      </w:tr>
      <w:tr w:rsidR="002062E9" w:rsidRPr="002062E9" w:rsidTr="002062E9">
        <w:tblPrEx>
          <w:tblCellMar>
            <w:top w:w="0" w:type="dxa"/>
            <w:bottom w:w="0" w:type="dxa"/>
          </w:tblCellMar>
        </w:tblPrEx>
        <w:trPr>
          <w:trHeight w:val="936"/>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2.1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OBR-VIA-125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REGULARIZAÇÃO DO SUBLEITO COM PROCTOR NORMAL</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2.040,04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0,80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0,98</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1.999,24</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2.2</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OBR-VIA-140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EXECUÇÃO DE SUB-BASE DE SOLO ESTABILIZADO</w:t>
            </w:r>
          </w:p>
        </w:tc>
        <w:tc>
          <w:tcPr>
            <w:tcW w:w="57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M³</w:t>
            </w:r>
          </w:p>
        </w:tc>
        <w:tc>
          <w:tcPr>
            <w:tcW w:w="800"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500,40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16,28</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8.146,51</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GRANULOMETRICAMENTE SEM MISTURA COM PROCTOR INTERMEDIÁRIO,</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6"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ESCAVAÇÃO, CARGA, DESCARGA, ESPALHAMENTO E</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COMPACTAÇÃO DO MATERIAL, EXCLUSIVE AQUISIÇÃO E TRANSPORTE DO MATERIAL</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2.3</w:t>
            </w: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IMPRIMAÇÃO COM MATERIAL BETUMINOSO, INCLUINDO</w:t>
            </w:r>
          </w:p>
        </w:tc>
        <w:tc>
          <w:tcPr>
            <w:tcW w:w="571" w:type="pct"/>
            <w:tcBorders>
              <w:top w:val="single" w:sz="12"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12"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5,01</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8.660,49</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nil"/>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FORNECIMENTO E TRANSPORTE DO MATERIAL BETUMINOSO DENTRO DO</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nil"/>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1557" w:type="pct"/>
            <w:gridSpan w:val="2"/>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CANTEIRO DE OBRAS, EXCLUSIVE TRANSPORTE DO MATERIAL</w:t>
            </w:r>
          </w:p>
        </w:tc>
        <w:tc>
          <w:tcPr>
            <w:tcW w:w="800" w:type="pct"/>
            <w:tcBorders>
              <w:top w:val="single" w:sz="12"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OBRA</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612"/>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2.4</w:t>
            </w:r>
          </w:p>
        </w:tc>
        <w:tc>
          <w:tcPr>
            <w:tcW w:w="517" w:type="pct"/>
            <w:tcBorders>
              <w:top w:val="single" w:sz="6"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PINTURA DE LIGAÇÃO COM MATERIAL BETUMINOSO,</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FORNECIMENTO E TRANSPORTE DO MATERIAL BETUMINOSO</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DENTRO DO CANTEIRO DE OBRAS, EXCLUSIVE TRANSPORTE DO MATERIAL</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USINA</w:t>
            </w:r>
          </w:p>
        </w:tc>
        <w:tc>
          <w:tcPr>
            <w:tcW w:w="571" w:type="pct"/>
            <w:tcBorders>
              <w:top w:val="single" w:sz="6"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0,92</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1,12</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1.936,08</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2.5</w:t>
            </w: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OBR-VIA-185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CONCRETO BETUMINOSO USINADO A QUENTE (CBUQ) COM</w:t>
            </w:r>
          </w:p>
        </w:tc>
        <w:tc>
          <w:tcPr>
            <w:tcW w:w="571" w:type="pct"/>
            <w:tcBorders>
              <w:top w:val="single" w:sz="12"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w:t>
            </w:r>
          </w:p>
        </w:tc>
        <w:tc>
          <w:tcPr>
            <w:tcW w:w="800" w:type="pct"/>
            <w:tcBorders>
              <w:top w:val="single" w:sz="12"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214,86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262,73</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32.709,89</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MATERIAL BETUMINOSO, INCLUINDO FORNECIMENTO DOS AGREGADOS E</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DO MATERIAL BETUMINOSO DENTRO DO CANTEIRO DE OBRAS,</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EXCLUSIVE TRANSPORTE DO MATERIAL BETUMINOSO E AGREGADOS ATÉ A USINA</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OBR-VIA-350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AGREGADO DMT DE 10 A 15 KM</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M³XKM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7506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0,75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0,92</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6.905,52</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2.7</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OBR-VIA-435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MATERIAL DE QUALQUER NATUREZA DMT ACIMA DE 50 KM</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TXKM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0,41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0,50</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6.225,00</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3</w:t>
            </w:r>
          </w:p>
        </w:tc>
        <w:tc>
          <w:tcPr>
            <w:tcW w:w="517" w:type="pct"/>
            <w:tcBorders>
              <w:top w:val="single" w:sz="6" w:space="0" w:color="auto"/>
              <w:left w:val="single" w:sz="6" w:space="0" w:color="auto"/>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 xml:space="preserve">DRENAGEM </w:t>
            </w:r>
          </w:p>
        </w:tc>
        <w:tc>
          <w:tcPr>
            <w:tcW w:w="57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nil"/>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URB-MFC-010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MEIO-FIO DE CONCRETO PRÉ-MOLDADO TIPO B - (12 X 18 X 45) CM,</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INCLUSIVE ESCAVAÇÃO E REATERRO</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51,51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62,99</w:t>
            </w:r>
          </w:p>
        </w:tc>
        <w:tc>
          <w:tcPr>
            <w:tcW w:w="589"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31.400,52</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DRE-SAR-005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SARJETA TIPO 1 - 50 X 5 CM, I = 3 %, PADRÃO DEOP-MG</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18,33</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22,41</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11.171,39</w:t>
            </w: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4</w:t>
            </w:r>
          </w:p>
        </w:tc>
        <w:tc>
          <w:tcPr>
            <w:tcW w:w="517" w:type="pct"/>
            <w:tcBorders>
              <w:top w:val="single" w:sz="6" w:space="0" w:color="auto"/>
              <w:left w:val="single" w:sz="6" w:space="0" w:color="auto"/>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SINALIZAÇOES</w:t>
            </w:r>
          </w:p>
        </w:tc>
        <w:tc>
          <w:tcPr>
            <w:tcW w:w="57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800"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nil"/>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blPrEx>
          <w:tblCellMar>
            <w:top w:w="0" w:type="dxa"/>
            <w:bottom w:w="0" w:type="dxa"/>
          </w:tblCellMar>
        </w:tblPrEx>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PLA-ALU-045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 xml:space="preserve">PLACA DE ALUMÍNIO ANODIZADO 25 X 25 </w:t>
            </w:r>
            <w:r w:rsidRPr="002062E9">
              <w:rPr>
                <w:rFonts w:ascii="Arial" w:hAnsi="Arial" w:cs="Arial"/>
                <w:color w:val="auto"/>
                <w:sz w:val="16"/>
                <w:szCs w:val="16"/>
              </w:rPr>
              <w:lastRenderedPageBreak/>
              <w:t>CM PARA IDENTIFICAÇÃO</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lastRenderedPageBreak/>
              <w:t>UM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42,03</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51,39</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308,34</w:t>
            </w:r>
          </w:p>
        </w:tc>
      </w:tr>
      <w:tr w:rsidR="002062E9" w:rsidRPr="002062E9" w:rsidTr="002062E9">
        <w:tblPrEx>
          <w:tblCellMar>
            <w:top w:w="0" w:type="dxa"/>
            <w:bottom w:w="0" w:type="dxa"/>
          </w:tblCellMar>
        </w:tblPrEx>
        <w:trPr>
          <w:trHeight w:val="240"/>
        </w:trPr>
        <w:tc>
          <w:tcPr>
            <w:tcW w:w="1838" w:type="pct"/>
            <w:gridSpan w:val="3"/>
            <w:tcBorders>
              <w:top w:val="single" w:sz="6" w:space="0" w:color="auto"/>
              <w:left w:val="single" w:sz="12" w:space="0" w:color="auto"/>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r w:rsidRPr="002062E9">
              <w:rPr>
                <w:rFonts w:ascii="Arial" w:hAnsi="Arial" w:cs="Arial"/>
                <w:b/>
                <w:bCs/>
                <w:color w:val="auto"/>
                <w:sz w:val="16"/>
                <w:szCs w:val="16"/>
              </w:rPr>
              <w:lastRenderedPageBreak/>
              <w:t>TOTAL GERAL DA OBRA</w:t>
            </w:r>
          </w:p>
        </w:tc>
        <w:tc>
          <w:tcPr>
            <w:tcW w:w="571"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800"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single" w:sz="12" w:space="0" w:color="auto"/>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589" w:type="pct"/>
            <w:tcBorders>
              <w:top w:val="single" w:sz="6" w:space="0" w:color="auto"/>
              <w:left w:val="single" w:sz="12"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110.802,12</w:t>
            </w:r>
          </w:p>
        </w:tc>
      </w:tr>
    </w:tbl>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E42" w:rsidRDefault="00E16E42" w:rsidP="00035C98">
      <w:r>
        <w:separator/>
      </w:r>
    </w:p>
  </w:endnote>
  <w:endnote w:type="continuationSeparator" w:id="1">
    <w:p w:rsidR="00E16E42" w:rsidRDefault="00E16E42"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rsidP="00667623">
    <w:pPr>
      <w:pStyle w:val="Footer"/>
      <w:ind w:left="-993"/>
      <w:jc w:val="center"/>
      <w:rPr>
        <w:sz w:val="20"/>
        <w:szCs w:val="20"/>
      </w:rPr>
    </w:pPr>
    <w:r>
      <w:rPr>
        <w:sz w:val="20"/>
        <w:szCs w:val="20"/>
      </w:rPr>
      <w:t>____________________________________________________________________________________</w:t>
    </w:r>
  </w:p>
  <w:p w:rsidR="00FC1E3F" w:rsidRDefault="00FC1E3F" w:rsidP="00667623">
    <w:pPr>
      <w:pStyle w:val="Footer"/>
      <w:ind w:left="-993"/>
      <w:jc w:val="center"/>
      <w:rPr>
        <w:sz w:val="20"/>
        <w:szCs w:val="20"/>
      </w:rPr>
    </w:pPr>
    <w:r>
      <w:rPr>
        <w:sz w:val="20"/>
        <w:szCs w:val="20"/>
      </w:rPr>
      <w:t>Praça Santo Antônio, nº 190, Centro, Pequi/MG–Cep: 35.667-000</w:t>
    </w:r>
  </w:p>
  <w:p w:rsidR="00FC1E3F" w:rsidRDefault="00FC1E3F" w:rsidP="00667623">
    <w:pPr>
      <w:pStyle w:val="Footer"/>
      <w:ind w:left="-993"/>
      <w:jc w:val="center"/>
      <w:rPr>
        <w:sz w:val="20"/>
        <w:szCs w:val="20"/>
      </w:rPr>
    </w:pPr>
    <w:r>
      <w:rPr>
        <w:sz w:val="20"/>
        <w:szCs w:val="20"/>
      </w:rPr>
      <w:t>Tel: (37) 3278-1247- Fax: (37) 3278-1272</w:t>
    </w:r>
  </w:p>
  <w:p w:rsidR="00FC1E3F" w:rsidRDefault="00FC1E3F" w:rsidP="007C16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E42" w:rsidRDefault="00E16E42" w:rsidP="00035C98">
      <w:r>
        <w:separator/>
      </w:r>
    </w:p>
  </w:footnote>
  <w:footnote w:type="continuationSeparator" w:id="1">
    <w:p w:rsidR="00E16E42" w:rsidRDefault="00E16E4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C1E3F" w:rsidRDefault="00FC1E3F">
    <w:pPr>
      <w:pStyle w:val="Header"/>
      <w:jc w:val="center"/>
      <w:rPr>
        <w:sz w:val="32"/>
        <w:szCs w:val="32"/>
      </w:rPr>
    </w:pPr>
    <w:r>
      <w:rPr>
        <w:sz w:val="32"/>
        <w:szCs w:val="32"/>
      </w:rPr>
      <w:t>Estado de Minas Gerais</w:t>
    </w:r>
  </w:p>
  <w:p w:rsidR="00FC1E3F" w:rsidRDefault="00FC1E3F">
    <w:pPr>
      <w:pStyle w:val="Header"/>
      <w:jc w:val="center"/>
      <w:rPr>
        <w:sz w:val="32"/>
        <w:szCs w:val="32"/>
      </w:rPr>
    </w:pPr>
  </w:p>
  <w:p w:rsidR="00FC1E3F" w:rsidRDefault="00FC1E3F">
    <w:pPr>
      <w:pStyle w:val="Header"/>
      <w:jc w:val="center"/>
      <w:rPr>
        <w:sz w:val="32"/>
        <w:szCs w:val="32"/>
      </w:rPr>
    </w:pPr>
  </w:p>
  <w:p w:rsidR="00FC1E3F" w:rsidRDefault="00FC1E3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66554"/>
    <w:rsid w:val="00096FFE"/>
    <w:rsid w:val="000A05D5"/>
    <w:rsid w:val="000A06AA"/>
    <w:rsid w:val="000B5726"/>
    <w:rsid w:val="000D4A8A"/>
    <w:rsid w:val="001102E3"/>
    <w:rsid w:val="00166DF8"/>
    <w:rsid w:val="00172467"/>
    <w:rsid w:val="00193B5C"/>
    <w:rsid w:val="001A31B1"/>
    <w:rsid w:val="001C5514"/>
    <w:rsid w:val="001C5898"/>
    <w:rsid w:val="001E4E62"/>
    <w:rsid w:val="001F45AB"/>
    <w:rsid w:val="0020399F"/>
    <w:rsid w:val="002062E9"/>
    <w:rsid w:val="00215C41"/>
    <w:rsid w:val="00216702"/>
    <w:rsid w:val="0029308A"/>
    <w:rsid w:val="002B4E3F"/>
    <w:rsid w:val="003049E8"/>
    <w:rsid w:val="00337DC6"/>
    <w:rsid w:val="003A38B4"/>
    <w:rsid w:val="003A7ACC"/>
    <w:rsid w:val="003B22EA"/>
    <w:rsid w:val="003C4959"/>
    <w:rsid w:val="003C5C1C"/>
    <w:rsid w:val="003D38D5"/>
    <w:rsid w:val="003D45E9"/>
    <w:rsid w:val="003F737F"/>
    <w:rsid w:val="00425EA1"/>
    <w:rsid w:val="004275CB"/>
    <w:rsid w:val="00437099"/>
    <w:rsid w:val="00445649"/>
    <w:rsid w:val="004C5ACE"/>
    <w:rsid w:val="004D4629"/>
    <w:rsid w:val="004D7313"/>
    <w:rsid w:val="004E4AD9"/>
    <w:rsid w:val="004F3E61"/>
    <w:rsid w:val="00581C49"/>
    <w:rsid w:val="005F212B"/>
    <w:rsid w:val="005F3010"/>
    <w:rsid w:val="00613591"/>
    <w:rsid w:val="0062342E"/>
    <w:rsid w:val="00623D6E"/>
    <w:rsid w:val="0063050C"/>
    <w:rsid w:val="00632E0F"/>
    <w:rsid w:val="00655971"/>
    <w:rsid w:val="00667623"/>
    <w:rsid w:val="006951D7"/>
    <w:rsid w:val="006A177A"/>
    <w:rsid w:val="006A4163"/>
    <w:rsid w:val="006D12C0"/>
    <w:rsid w:val="006D428B"/>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218B5"/>
    <w:rsid w:val="00934700"/>
    <w:rsid w:val="00967AFE"/>
    <w:rsid w:val="0099119D"/>
    <w:rsid w:val="009B0842"/>
    <w:rsid w:val="009E5A74"/>
    <w:rsid w:val="009F3909"/>
    <w:rsid w:val="00A03861"/>
    <w:rsid w:val="00A05E16"/>
    <w:rsid w:val="00A52EEB"/>
    <w:rsid w:val="00A5512F"/>
    <w:rsid w:val="00A76BE3"/>
    <w:rsid w:val="00A939A7"/>
    <w:rsid w:val="00A97C7A"/>
    <w:rsid w:val="00AB41BC"/>
    <w:rsid w:val="00AB6FCC"/>
    <w:rsid w:val="00AE620E"/>
    <w:rsid w:val="00B11B21"/>
    <w:rsid w:val="00B162E0"/>
    <w:rsid w:val="00B26052"/>
    <w:rsid w:val="00B542DA"/>
    <w:rsid w:val="00B6355E"/>
    <w:rsid w:val="00B776BE"/>
    <w:rsid w:val="00B97129"/>
    <w:rsid w:val="00BB11A8"/>
    <w:rsid w:val="00BC2837"/>
    <w:rsid w:val="00BD2591"/>
    <w:rsid w:val="00C003C3"/>
    <w:rsid w:val="00C219CD"/>
    <w:rsid w:val="00C34742"/>
    <w:rsid w:val="00C86E7B"/>
    <w:rsid w:val="00CB369D"/>
    <w:rsid w:val="00CC7540"/>
    <w:rsid w:val="00CD5532"/>
    <w:rsid w:val="00CF4FFF"/>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4C0B"/>
    <w:rsid w:val="00EE6CAD"/>
    <w:rsid w:val="00EF6FA0"/>
    <w:rsid w:val="00F036A8"/>
    <w:rsid w:val="00F2738C"/>
    <w:rsid w:val="00F6179A"/>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37</Pages>
  <Words>11993</Words>
  <Characters>64763</Characters>
  <Application>Microsoft Office Word</Application>
  <DocSecurity>0</DocSecurity>
  <Lines>539</Lines>
  <Paragraphs>153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32</cp:revision>
  <cp:lastPrinted>2018-02-01T18:22:00Z</cp:lastPrinted>
  <dcterms:created xsi:type="dcterms:W3CDTF">2018-02-01T16:42:00Z</dcterms:created>
  <dcterms:modified xsi:type="dcterms:W3CDTF">2018-11-09T16:55:00Z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