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4CA1" w:rsidRPr="006932D7" w:rsidRDefault="00A54CA1" w:rsidP="00A54CA1">
      <w:pPr>
        <w:pStyle w:val="Ttulo1"/>
        <w:jc w:val="both"/>
        <w:rPr>
          <w:rFonts w:asciiTheme="majorHAnsi" w:hAnsiTheme="majorHAnsi"/>
        </w:rPr>
      </w:pPr>
      <w:r w:rsidRPr="006932D7">
        <w:rPr>
          <w:rFonts w:asciiTheme="majorHAnsi" w:hAnsiTheme="majorHAnsi"/>
        </w:rPr>
        <w:t xml:space="preserve">PROCESSO LICITATÓRIO </w:t>
      </w:r>
      <w:r w:rsidR="004F15AC">
        <w:rPr>
          <w:rFonts w:asciiTheme="majorHAnsi" w:hAnsiTheme="majorHAnsi"/>
        </w:rPr>
        <w:t>010</w:t>
      </w:r>
      <w:r w:rsidR="009952FF" w:rsidRPr="006932D7">
        <w:rPr>
          <w:rFonts w:asciiTheme="majorHAnsi" w:hAnsiTheme="majorHAnsi"/>
        </w:rPr>
        <w:t>/</w:t>
      </w:r>
      <w:r w:rsidR="004F15AC">
        <w:rPr>
          <w:rFonts w:asciiTheme="majorHAnsi" w:hAnsiTheme="majorHAnsi"/>
        </w:rPr>
        <w:t>2023</w:t>
      </w:r>
    </w:p>
    <w:p w:rsidR="00A54CA1" w:rsidRPr="006932D7" w:rsidRDefault="00A54CA1" w:rsidP="00A54CA1">
      <w:pPr>
        <w:jc w:val="both"/>
        <w:rPr>
          <w:rFonts w:asciiTheme="majorHAnsi" w:hAnsiTheme="majorHAnsi" w:cs="Arial"/>
          <w:b/>
          <w:color w:val="auto"/>
        </w:rPr>
      </w:pPr>
      <w:r w:rsidRPr="006932D7">
        <w:rPr>
          <w:rFonts w:asciiTheme="majorHAnsi" w:hAnsiTheme="majorHAnsi" w:cs="Arial"/>
          <w:b/>
          <w:color w:val="auto"/>
        </w:rPr>
        <w:t xml:space="preserve">DISPENSA </w:t>
      </w:r>
      <w:r w:rsidR="004F15AC">
        <w:rPr>
          <w:rFonts w:asciiTheme="majorHAnsi" w:hAnsiTheme="majorHAnsi" w:cs="Arial"/>
          <w:b/>
          <w:color w:val="auto"/>
        </w:rPr>
        <w:t>001</w:t>
      </w:r>
      <w:r w:rsidR="004B1F72" w:rsidRPr="006932D7">
        <w:rPr>
          <w:rFonts w:asciiTheme="majorHAnsi" w:hAnsiTheme="majorHAnsi" w:cs="Arial"/>
          <w:b/>
          <w:color w:val="auto"/>
        </w:rPr>
        <w:t>/</w:t>
      </w:r>
      <w:r w:rsidR="004F15AC">
        <w:rPr>
          <w:rFonts w:asciiTheme="majorHAnsi" w:hAnsiTheme="majorHAnsi" w:cs="Arial"/>
          <w:b/>
          <w:color w:val="auto"/>
        </w:rPr>
        <w:t>2023</w:t>
      </w:r>
    </w:p>
    <w:p w:rsidR="00A54CA1" w:rsidRPr="006932D7" w:rsidRDefault="00A54CA1" w:rsidP="00A54CA1">
      <w:pPr>
        <w:jc w:val="both"/>
        <w:rPr>
          <w:rFonts w:asciiTheme="majorHAnsi" w:hAnsiTheme="majorHAnsi" w:cs="Arial"/>
          <w:b/>
          <w:color w:val="auto"/>
        </w:rPr>
      </w:pPr>
    </w:p>
    <w:p w:rsidR="006932D7" w:rsidRPr="006932D7" w:rsidRDefault="006932D7" w:rsidP="006932D7">
      <w:pPr>
        <w:pStyle w:val="Ttulo1"/>
        <w:jc w:val="both"/>
        <w:rPr>
          <w:rFonts w:asciiTheme="majorHAnsi" w:hAnsiTheme="majorHAnsi"/>
          <w:sz w:val="24"/>
          <w:szCs w:val="24"/>
        </w:rPr>
      </w:pPr>
    </w:p>
    <w:p w:rsidR="006932D7" w:rsidRPr="006932D7" w:rsidRDefault="006932D7" w:rsidP="006932D7">
      <w:pPr>
        <w:pStyle w:val="Ttulo1"/>
        <w:jc w:val="both"/>
        <w:rPr>
          <w:rFonts w:asciiTheme="majorHAnsi" w:hAnsiTheme="majorHAnsi"/>
          <w:sz w:val="24"/>
          <w:szCs w:val="24"/>
        </w:rPr>
      </w:pPr>
    </w:p>
    <w:p w:rsidR="006932D7" w:rsidRPr="006932D7" w:rsidRDefault="006932D7" w:rsidP="00B37467">
      <w:pPr>
        <w:pStyle w:val="Ttulo1"/>
        <w:jc w:val="center"/>
        <w:rPr>
          <w:rFonts w:asciiTheme="majorHAnsi" w:hAnsiTheme="majorHAnsi"/>
          <w:sz w:val="24"/>
          <w:szCs w:val="24"/>
        </w:rPr>
      </w:pPr>
      <w:r w:rsidRPr="006932D7">
        <w:rPr>
          <w:rFonts w:asciiTheme="majorHAnsi" w:hAnsiTheme="majorHAnsi"/>
          <w:sz w:val="24"/>
          <w:szCs w:val="24"/>
        </w:rPr>
        <w:t>CONTRATO DE LOCAÇÃO DE IMÓVEL</w:t>
      </w:r>
    </w:p>
    <w:p w:rsidR="00DF4D4F" w:rsidRPr="006932D7" w:rsidRDefault="00DF4D4F" w:rsidP="00A54CA1">
      <w:pPr>
        <w:pStyle w:val="Ttulo1"/>
        <w:jc w:val="both"/>
        <w:rPr>
          <w:rFonts w:asciiTheme="majorHAnsi" w:hAnsiTheme="majorHAnsi"/>
          <w:sz w:val="24"/>
          <w:szCs w:val="24"/>
        </w:rPr>
      </w:pPr>
    </w:p>
    <w:p w:rsidR="00DF4D4F" w:rsidRPr="006932D7" w:rsidRDefault="00DF4D4F" w:rsidP="00A54CA1">
      <w:pPr>
        <w:pStyle w:val="Ttulo1"/>
        <w:jc w:val="both"/>
        <w:rPr>
          <w:rFonts w:asciiTheme="majorHAnsi" w:hAnsiTheme="majorHAnsi"/>
          <w:sz w:val="24"/>
          <w:szCs w:val="24"/>
        </w:rPr>
      </w:pPr>
    </w:p>
    <w:p w:rsidR="00DF4D4F" w:rsidRPr="006932D7" w:rsidRDefault="00DF4D4F" w:rsidP="00A54CA1">
      <w:pPr>
        <w:pStyle w:val="Ttulo1"/>
        <w:jc w:val="both"/>
        <w:rPr>
          <w:rFonts w:asciiTheme="majorHAnsi" w:hAnsiTheme="majorHAnsi"/>
          <w:sz w:val="24"/>
          <w:szCs w:val="24"/>
        </w:rPr>
      </w:pPr>
    </w:p>
    <w:p w:rsidR="00DF4D4F" w:rsidRPr="006932D7" w:rsidRDefault="00DF4D4F" w:rsidP="00A54CA1">
      <w:pPr>
        <w:pStyle w:val="Ttulo1"/>
        <w:jc w:val="both"/>
        <w:rPr>
          <w:rFonts w:asciiTheme="majorHAnsi" w:hAnsiTheme="majorHAnsi"/>
          <w:sz w:val="24"/>
          <w:szCs w:val="24"/>
        </w:rPr>
      </w:pPr>
    </w:p>
    <w:p w:rsidR="00DF4D4F" w:rsidRPr="006932D7" w:rsidRDefault="00DF4D4F" w:rsidP="00A54CA1">
      <w:pPr>
        <w:pStyle w:val="Ttulo1"/>
        <w:jc w:val="both"/>
        <w:rPr>
          <w:rFonts w:asciiTheme="majorHAnsi" w:hAnsiTheme="majorHAnsi"/>
          <w:sz w:val="24"/>
          <w:szCs w:val="24"/>
        </w:rPr>
      </w:pPr>
    </w:p>
    <w:p w:rsidR="007E72B8" w:rsidRPr="006932D7" w:rsidRDefault="007E72B8" w:rsidP="00A54CA1">
      <w:pPr>
        <w:jc w:val="both"/>
        <w:rPr>
          <w:rFonts w:asciiTheme="majorHAnsi" w:hAnsiTheme="majorHAnsi" w:cs="Arial"/>
          <w:color w:val="auto"/>
        </w:rPr>
      </w:pPr>
    </w:p>
    <w:p w:rsidR="007E72B8" w:rsidRPr="006932D7" w:rsidRDefault="007E72B8" w:rsidP="00A54CA1">
      <w:pPr>
        <w:jc w:val="both"/>
        <w:rPr>
          <w:rFonts w:asciiTheme="majorHAnsi" w:hAnsiTheme="majorHAnsi" w:cs="Arial"/>
          <w:color w:val="auto"/>
        </w:rPr>
      </w:pPr>
      <w:r w:rsidRPr="006932D7">
        <w:rPr>
          <w:rFonts w:asciiTheme="majorHAnsi" w:hAnsiTheme="majorHAnsi" w:cs="Arial"/>
          <w:color w:val="auto"/>
        </w:rPr>
        <w:t>Pelo presente instrumento particular, o</w:t>
      </w:r>
      <w:r w:rsidR="00A54CA1" w:rsidRPr="006932D7">
        <w:rPr>
          <w:rFonts w:asciiTheme="majorHAnsi" w:hAnsiTheme="majorHAnsi" w:cs="Arial"/>
          <w:b/>
          <w:bCs/>
        </w:rPr>
        <w:t xml:space="preserve"> Município de Pequi/MG, </w:t>
      </w:r>
      <w:r w:rsidR="00A54CA1" w:rsidRPr="006932D7">
        <w:rPr>
          <w:rFonts w:asciiTheme="majorHAnsi" w:hAnsiTheme="majorHAnsi" w:cs="Arial"/>
          <w:bCs/>
        </w:rPr>
        <w:t xml:space="preserve">pessoa jurídica de direito público, com sede à Praça Santo Antonio, Nº 190, inscrita no CNPJ sob n.º 18.313.874/0001-64, representada neste ato pelo Prefeito Municipal, o </w:t>
      </w:r>
      <w:r w:rsidR="00A54CA1" w:rsidRPr="006932D7">
        <w:rPr>
          <w:rFonts w:asciiTheme="majorHAnsi" w:hAnsiTheme="majorHAnsi" w:cs="Arial"/>
          <w:b/>
          <w:bCs/>
        </w:rPr>
        <w:t xml:space="preserve">Sr. </w:t>
      </w:r>
      <w:r w:rsidR="00EF3BBB" w:rsidRPr="006932D7">
        <w:rPr>
          <w:rFonts w:asciiTheme="majorHAnsi" w:hAnsiTheme="majorHAnsi" w:cs="Arial"/>
          <w:b/>
          <w:bCs/>
        </w:rPr>
        <w:t>Andre Luis Melgaço Tavares</w:t>
      </w:r>
      <w:r w:rsidRPr="006932D7">
        <w:rPr>
          <w:rFonts w:asciiTheme="majorHAnsi" w:hAnsiTheme="majorHAnsi" w:cs="Arial"/>
          <w:color w:val="auto"/>
        </w:rPr>
        <w:t xml:space="preserve"> de ora em diante denominado simplesmente LOCATÁRIO, e de outro lado </w:t>
      </w:r>
      <w:r w:rsidR="00A80FAC">
        <w:rPr>
          <w:rFonts w:asciiTheme="majorHAnsi" w:hAnsiTheme="majorHAnsi" w:cs="Arial"/>
          <w:b/>
          <w:color w:val="auto"/>
        </w:rPr>
        <w:t>P</w:t>
      </w:r>
      <w:r w:rsidR="004F15AC">
        <w:rPr>
          <w:rFonts w:asciiTheme="majorHAnsi" w:hAnsiTheme="majorHAnsi" w:cs="Arial"/>
          <w:b/>
          <w:color w:val="auto"/>
        </w:rPr>
        <w:t>aulo Cesar Maciel Reis</w:t>
      </w:r>
      <w:r w:rsidR="006932D7" w:rsidRPr="006932D7">
        <w:rPr>
          <w:rFonts w:asciiTheme="majorHAnsi" w:hAnsiTheme="majorHAnsi" w:cs="Arial"/>
          <w:b/>
          <w:color w:val="auto"/>
        </w:rPr>
        <w:t>,</w:t>
      </w:r>
      <w:r w:rsidRPr="006932D7">
        <w:rPr>
          <w:rFonts w:asciiTheme="majorHAnsi" w:hAnsiTheme="majorHAnsi" w:cs="Arial"/>
          <w:color w:val="auto"/>
        </w:rPr>
        <w:t xml:space="preserve"> </w:t>
      </w:r>
      <w:r w:rsidR="006932D7" w:rsidRPr="006932D7">
        <w:rPr>
          <w:rFonts w:asciiTheme="majorHAnsi" w:hAnsiTheme="majorHAnsi" w:cs="Arial"/>
          <w:color w:val="auto"/>
        </w:rPr>
        <w:t xml:space="preserve">inscrito no CPF sob o nº </w:t>
      </w:r>
      <w:r w:rsidR="004F15AC">
        <w:rPr>
          <w:rFonts w:asciiTheme="majorHAnsi" w:hAnsiTheme="majorHAnsi" w:cs="Arial"/>
          <w:color w:val="auto"/>
        </w:rPr>
        <w:t>036.223.966-52</w:t>
      </w:r>
      <w:r w:rsidR="006932D7" w:rsidRPr="006932D7">
        <w:rPr>
          <w:rFonts w:asciiTheme="majorHAnsi" w:hAnsiTheme="majorHAnsi" w:cs="Arial"/>
          <w:color w:val="auto"/>
        </w:rPr>
        <w:t xml:space="preserve">, residente e domiciliado na rua </w:t>
      </w:r>
      <w:r w:rsidR="004F15AC">
        <w:rPr>
          <w:rFonts w:asciiTheme="majorHAnsi" w:hAnsiTheme="majorHAnsi" w:cs="Arial"/>
          <w:color w:val="auto"/>
        </w:rPr>
        <w:t>Doutor Argemiro Rezende Costa</w:t>
      </w:r>
      <w:r w:rsidR="006932D7" w:rsidRPr="006932D7">
        <w:rPr>
          <w:rFonts w:asciiTheme="majorHAnsi" w:hAnsiTheme="majorHAnsi" w:cs="Arial"/>
          <w:color w:val="auto"/>
        </w:rPr>
        <w:t xml:space="preserve">, nº </w:t>
      </w:r>
      <w:r w:rsidR="004F15AC">
        <w:rPr>
          <w:rFonts w:asciiTheme="majorHAnsi" w:hAnsiTheme="majorHAnsi" w:cs="Arial"/>
          <w:color w:val="auto"/>
        </w:rPr>
        <w:t>20</w:t>
      </w:r>
      <w:r w:rsidR="006932D7" w:rsidRPr="006932D7">
        <w:rPr>
          <w:rFonts w:asciiTheme="majorHAnsi" w:hAnsiTheme="majorHAnsi" w:cs="Arial"/>
          <w:color w:val="auto"/>
        </w:rPr>
        <w:t xml:space="preserve">, </w:t>
      </w:r>
      <w:r w:rsidR="004F15AC">
        <w:rPr>
          <w:rFonts w:asciiTheme="majorHAnsi" w:hAnsiTheme="majorHAnsi" w:cs="Arial"/>
          <w:color w:val="auto"/>
        </w:rPr>
        <w:t>São Lucas</w:t>
      </w:r>
      <w:r w:rsidR="006932D7" w:rsidRPr="006932D7">
        <w:rPr>
          <w:rFonts w:asciiTheme="majorHAnsi" w:hAnsiTheme="majorHAnsi" w:cs="Arial"/>
          <w:color w:val="auto"/>
        </w:rPr>
        <w:t xml:space="preserve">, Cidade de </w:t>
      </w:r>
      <w:r w:rsidR="004F15AC">
        <w:rPr>
          <w:rFonts w:asciiTheme="majorHAnsi" w:hAnsiTheme="majorHAnsi" w:cs="Arial"/>
          <w:color w:val="auto"/>
        </w:rPr>
        <w:t>Belo Horizonte</w:t>
      </w:r>
      <w:r w:rsidR="006932D7" w:rsidRPr="006932D7">
        <w:rPr>
          <w:rFonts w:asciiTheme="majorHAnsi" w:hAnsiTheme="majorHAnsi" w:cs="Arial"/>
          <w:color w:val="auto"/>
        </w:rPr>
        <w:t>/MG, CEP: 3</w:t>
      </w:r>
      <w:r w:rsidR="004F15AC">
        <w:rPr>
          <w:rFonts w:asciiTheme="majorHAnsi" w:hAnsiTheme="majorHAnsi" w:cs="Arial"/>
          <w:color w:val="auto"/>
        </w:rPr>
        <w:t>0.260-430</w:t>
      </w:r>
      <w:r w:rsidRPr="006932D7">
        <w:rPr>
          <w:rFonts w:asciiTheme="majorHAnsi" w:hAnsiTheme="majorHAnsi" w:cs="Arial"/>
          <w:color w:val="auto"/>
        </w:rPr>
        <w:t xml:space="preserve">, de ora em diante denominado simplesmente LOCADOR, de conformidade com a Lei Federal nº 8.666/93, art. 24, X, com alterações introduzidas pela Lei nº 8.883/94, Processo Licitatório nº </w:t>
      </w:r>
      <w:r w:rsidR="004F15AC">
        <w:rPr>
          <w:rFonts w:asciiTheme="majorHAnsi" w:hAnsiTheme="majorHAnsi" w:cs="Arial"/>
          <w:color w:val="auto"/>
        </w:rPr>
        <w:t>010</w:t>
      </w:r>
      <w:r w:rsidR="009952FF" w:rsidRPr="006932D7">
        <w:rPr>
          <w:rFonts w:asciiTheme="majorHAnsi" w:hAnsiTheme="majorHAnsi" w:cs="Arial"/>
          <w:color w:val="auto"/>
        </w:rPr>
        <w:t>/</w:t>
      </w:r>
      <w:r w:rsidR="004F15AC">
        <w:rPr>
          <w:rFonts w:asciiTheme="majorHAnsi" w:hAnsiTheme="majorHAnsi" w:cs="Arial"/>
          <w:color w:val="auto"/>
        </w:rPr>
        <w:t>2023</w:t>
      </w:r>
      <w:r w:rsidRPr="006932D7">
        <w:rPr>
          <w:rFonts w:asciiTheme="majorHAnsi" w:hAnsiTheme="majorHAnsi" w:cs="Arial"/>
          <w:color w:val="auto"/>
        </w:rPr>
        <w:t xml:space="preserve">, Dispensa de Licitação nº. </w:t>
      </w:r>
      <w:r w:rsidR="004F15AC">
        <w:rPr>
          <w:rFonts w:asciiTheme="majorHAnsi" w:hAnsiTheme="majorHAnsi" w:cs="Arial"/>
          <w:color w:val="auto"/>
        </w:rPr>
        <w:t>001</w:t>
      </w:r>
      <w:r w:rsidR="004B1F72" w:rsidRPr="006932D7">
        <w:rPr>
          <w:rFonts w:asciiTheme="majorHAnsi" w:hAnsiTheme="majorHAnsi" w:cs="Arial"/>
          <w:color w:val="auto"/>
        </w:rPr>
        <w:t>/</w:t>
      </w:r>
      <w:r w:rsidR="004F15AC">
        <w:rPr>
          <w:rFonts w:asciiTheme="majorHAnsi" w:hAnsiTheme="majorHAnsi" w:cs="Arial"/>
          <w:color w:val="auto"/>
        </w:rPr>
        <w:t>2023</w:t>
      </w:r>
      <w:r w:rsidRPr="006932D7">
        <w:rPr>
          <w:rFonts w:asciiTheme="majorHAnsi" w:hAnsiTheme="majorHAnsi" w:cs="Arial"/>
          <w:color w:val="auto"/>
        </w:rPr>
        <w:t>, Lei Federal nº 8.245/91, têm como justo e contratado o seguinte:</w:t>
      </w:r>
    </w:p>
    <w:p w:rsidR="007E72B8" w:rsidRPr="006932D7" w:rsidRDefault="007E72B8" w:rsidP="00A54CA1">
      <w:pPr>
        <w:jc w:val="both"/>
        <w:rPr>
          <w:rFonts w:asciiTheme="majorHAnsi" w:hAnsiTheme="majorHAnsi" w:cs="Arial"/>
          <w:color w:val="auto"/>
        </w:rPr>
      </w:pPr>
    </w:p>
    <w:p w:rsidR="007E72B8" w:rsidRPr="006932D7" w:rsidRDefault="007E72B8" w:rsidP="00A54CA1">
      <w:pPr>
        <w:pStyle w:val="Ttulo2"/>
        <w:spacing w:before="0"/>
        <w:jc w:val="both"/>
        <w:rPr>
          <w:rFonts w:cs="Arial"/>
          <w:color w:val="auto"/>
        </w:rPr>
      </w:pPr>
      <w:r w:rsidRPr="006932D7">
        <w:rPr>
          <w:rFonts w:cs="Arial"/>
          <w:color w:val="auto"/>
        </w:rPr>
        <w:t>CLÁUSULA 1ª - DO OBJETO</w:t>
      </w:r>
    </w:p>
    <w:p w:rsidR="007E72B8" w:rsidRPr="006932D7" w:rsidRDefault="007E72B8" w:rsidP="00A54CA1">
      <w:pPr>
        <w:jc w:val="both"/>
        <w:rPr>
          <w:rFonts w:asciiTheme="majorHAnsi" w:hAnsiTheme="majorHAnsi" w:cs="Arial"/>
          <w:color w:val="auto"/>
        </w:rPr>
      </w:pPr>
    </w:p>
    <w:p w:rsidR="007E72B8" w:rsidRPr="006932D7" w:rsidRDefault="007E72B8" w:rsidP="00A54CA1">
      <w:pPr>
        <w:jc w:val="both"/>
        <w:rPr>
          <w:rFonts w:asciiTheme="majorHAnsi" w:hAnsiTheme="majorHAnsi" w:cs="Arial"/>
          <w:color w:val="auto"/>
        </w:rPr>
      </w:pPr>
      <w:r w:rsidRPr="006932D7">
        <w:rPr>
          <w:rFonts w:asciiTheme="majorHAnsi" w:hAnsiTheme="majorHAnsi" w:cs="Arial"/>
          <w:color w:val="auto"/>
        </w:rPr>
        <w:t xml:space="preserve">1.1. O objeto do presente contrato é a </w:t>
      </w:r>
      <w:r w:rsidR="004F15AC" w:rsidRPr="004F15AC">
        <w:rPr>
          <w:rFonts w:asciiTheme="majorHAnsi" w:hAnsiTheme="majorHAnsi" w:cs="Arial"/>
          <w:b/>
        </w:rPr>
        <w:t>Locação de imóvel comercial constituído de 01 (uma) sala, 01 (um) banheiro, situado na Rua Primeiro de Junho, nº 149, Loja 02, Centro, Pequi/MG, Cep. 35.667-000, devidamente registrado no Cartório de Registro de Imóveis de Pará de Minas/MG, sob a Matrícula 48.662 do Livro 3BC, Fls. 061, para funcionamento do Conselho Tutelar, CONFORME CONDIÇÕES ESTABELECIDAS NO TERMO DE REFERENCIA</w:t>
      </w:r>
      <w:r w:rsidR="0039787A" w:rsidRPr="006932D7">
        <w:rPr>
          <w:rFonts w:asciiTheme="majorHAnsi" w:hAnsiTheme="majorHAnsi" w:cs="Arial"/>
        </w:rPr>
        <w:t>, conforme condições estabelecidas no termo de referencia</w:t>
      </w:r>
      <w:r w:rsidRPr="006932D7">
        <w:rPr>
          <w:rFonts w:asciiTheme="majorHAnsi" w:hAnsiTheme="majorHAnsi" w:cs="Arial"/>
          <w:b/>
          <w:color w:val="auto"/>
        </w:rPr>
        <w:t>.</w:t>
      </w:r>
    </w:p>
    <w:p w:rsidR="007E72B8" w:rsidRPr="006932D7" w:rsidRDefault="007E72B8" w:rsidP="00A54CA1">
      <w:pPr>
        <w:jc w:val="both"/>
        <w:rPr>
          <w:rFonts w:asciiTheme="majorHAnsi" w:hAnsiTheme="majorHAnsi" w:cs="Arial"/>
          <w:color w:val="auto"/>
        </w:rPr>
      </w:pPr>
    </w:p>
    <w:p w:rsidR="007E72B8" w:rsidRPr="006932D7" w:rsidRDefault="007E72B8" w:rsidP="00A54CA1">
      <w:pPr>
        <w:jc w:val="both"/>
        <w:rPr>
          <w:rFonts w:asciiTheme="majorHAnsi" w:hAnsiTheme="majorHAnsi" w:cs="Arial"/>
          <w:b/>
          <w:bCs/>
          <w:color w:val="auto"/>
        </w:rPr>
      </w:pPr>
      <w:r w:rsidRPr="006932D7">
        <w:rPr>
          <w:rFonts w:asciiTheme="majorHAnsi" w:hAnsiTheme="majorHAnsi" w:cs="Arial"/>
          <w:b/>
          <w:bCs/>
          <w:color w:val="auto"/>
        </w:rPr>
        <w:t>CLÁUSULA 2ª - DOS PREÇOS E FORMA DE PAGAMENTO</w:t>
      </w:r>
    </w:p>
    <w:p w:rsidR="007E72B8" w:rsidRPr="006932D7" w:rsidRDefault="007E72B8" w:rsidP="00A54CA1">
      <w:pPr>
        <w:jc w:val="both"/>
        <w:rPr>
          <w:rFonts w:asciiTheme="majorHAnsi" w:hAnsiTheme="majorHAnsi" w:cs="Arial"/>
          <w:b/>
          <w:bCs/>
          <w:color w:val="auto"/>
        </w:rPr>
      </w:pPr>
    </w:p>
    <w:p w:rsidR="007E72B8" w:rsidRPr="006932D7" w:rsidRDefault="007E72B8" w:rsidP="00A54CA1">
      <w:pPr>
        <w:jc w:val="both"/>
        <w:rPr>
          <w:rFonts w:asciiTheme="majorHAnsi" w:hAnsiTheme="majorHAnsi" w:cs="Arial"/>
          <w:color w:val="auto"/>
        </w:rPr>
      </w:pPr>
      <w:r w:rsidRPr="006932D7">
        <w:rPr>
          <w:rFonts w:asciiTheme="majorHAnsi" w:hAnsiTheme="majorHAnsi" w:cs="Arial"/>
          <w:b/>
          <w:bCs/>
          <w:color w:val="auto"/>
        </w:rPr>
        <w:t>2.1. Dos preços</w:t>
      </w:r>
    </w:p>
    <w:p w:rsidR="007E72B8" w:rsidRPr="006932D7" w:rsidRDefault="007E72B8" w:rsidP="00A54CA1">
      <w:pPr>
        <w:jc w:val="both"/>
        <w:rPr>
          <w:rFonts w:asciiTheme="majorHAnsi" w:hAnsiTheme="majorHAnsi" w:cs="Arial"/>
          <w:color w:val="auto"/>
        </w:rPr>
      </w:pPr>
    </w:p>
    <w:p w:rsidR="007E72B8" w:rsidRPr="006932D7" w:rsidRDefault="007E72B8" w:rsidP="00A54CA1">
      <w:pPr>
        <w:jc w:val="both"/>
        <w:rPr>
          <w:rFonts w:asciiTheme="majorHAnsi" w:hAnsiTheme="majorHAnsi" w:cs="Arial"/>
          <w:color w:val="auto"/>
        </w:rPr>
      </w:pPr>
      <w:r w:rsidRPr="006932D7">
        <w:rPr>
          <w:rFonts w:asciiTheme="majorHAnsi" w:hAnsiTheme="majorHAnsi" w:cs="Arial"/>
          <w:color w:val="auto"/>
        </w:rPr>
        <w:t xml:space="preserve">2.1.1. O Locatário pagará ao Locador, o valor mensal de R$ </w:t>
      </w:r>
      <w:r w:rsidR="004F15AC">
        <w:rPr>
          <w:rFonts w:asciiTheme="majorHAnsi" w:hAnsiTheme="majorHAnsi" w:cs="Arial"/>
          <w:color w:val="auto"/>
        </w:rPr>
        <w:t>450</w:t>
      </w:r>
      <w:r w:rsidR="006932D7" w:rsidRPr="006932D7">
        <w:rPr>
          <w:rFonts w:asciiTheme="majorHAnsi" w:hAnsiTheme="majorHAnsi" w:cs="Arial"/>
          <w:color w:val="auto"/>
        </w:rPr>
        <w:t>,00</w:t>
      </w:r>
      <w:r w:rsidRPr="006932D7">
        <w:rPr>
          <w:rFonts w:asciiTheme="majorHAnsi" w:hAnsiTheme="majorHAnsi" w:cs="Arial"/>
          <w:color w:val="auto"/>
        </w:rPr>
        <w:t xml:space="preserve"> (</w:t>
      </w:r>
      <w:r w:rsidR="004F15AC">
        <w:rPr>
          <w:rFonts w:asciiTheme="majorHAnsi" w:hAnsiTheme="majorHAnsi" w:cs="Arial"/>
          <w:color w:val="auto"/>
        </w:rPr>
        <w:t>quatrocentos e cinqüenta r</w:t>
      </w:r>
      <w:r w:rsidR="006932D7" w:rsidRPr="006932D7">
        <w:rPr>
          <w:rFonts w:asciiTheme="majorHAnsi" w:hAnsiTheme="majorHAnsi" w:cs="Arial"/>
          <w:color w:val="auto"/>
        </w:rPr>
        <w:t>eais</w:t>
      </w:r>
      <w:r w:rsidRPr="006932D7">
        <w:rPr>
          <w:rFonts w:asciiTheme="majorHAnsi" w:hAnsiTheme="majorHAnsi" w:cs="Arial"/>
          <w:color w:val="auto"/>
        </w:rPr>
        <w:t>).</w:t>
      </w:r>
    </w:p>
    <w:p w:rsidR="007E72B8" w:rsidRPr="006932D7" w:rsidRDefault="007E72B8" w:rsidP="00A54CA1">
      <w:pPr>
        <w:jc w:val="both"/>
        <w:rPr>
          <w:rFonts w:asciiTheme="majorHAnsi" w:hAnsiTheme="majorHAnsi" w:cs="Arial"/>
          <w:color w:val="auto"/>
        </w:rPr>
      </w:pPr>
    </w:p>
    <w:p w:rsidR="007E72B8" w:rsidRPr="006932D7" w:rsidRDefault="007E72B8" w:rsidP="00A54CA1">
      <w:pPr>
        <w:jc w:val="both"/>
        <w:rPr>
          <w:rFonts w:asciiTheme="majorHAnsi" w:hAnsiTheme="majorHAnsi" w:cs="Arial"/>
          <w:color w:val="auto"/>
        </w:rPr>
      </w:pPr>
      <w:r w:rsidRPr="006932D7">
        <w:rPr>
          <w:rFonts w:asciiTheme="majorHAnsi" w:hAnsiTheme="majorHAnsi" w:cs="Arial"/>
          <w:color w:val="auto"/>
        </w:rPr>
        <w:t>2.1.2. O pagamento será realizado mensalmente, até o 10º (décimo) dia útil do mês seguinte, mediante apresentação do respectivo comprovante legal.</w:t>
      </w:r>
    </w:p>
    <w:p w:rsidR="007E72B8" w:rsidRPr="006932D7" w:rsidRDefault="007E72B8" w:rsidP="00A54CA1">
      <w:pPr>
        <w:jc w:val="both"/>
        <w:rPr>
          <w:rFonts w:asciiTheme="majorHAnsi" w:hAnsiTheme="majorHAnsi" w:cs="Arial"/>
          <w:color w:val="auto"/>
        </w:rPr>
      </w:pPr>
    </w:p>
    <w:p w:rsidR="007E72B8" w:rsidRPr="006932D7" w:rsidRDefault="007E72B8" w:rsidP="00A54CA1">
      <w:pPr>
        <w:jc w:val="both"/>
        <w:rPr>
          <w:rFonts w:asciiTheme="majorHAnsi" w:hAnsiTheme="majorHAnsi" w:cs="Arial"/>
          <w:color w:val="auto"/>
        </w:rPr>
      </w:pPr>
      <w:r w:rsidRPr="006932D7">
        <w:rPr>
          <w:rFonts w:asciiTheme="majorHAnsi" w:hAnsiTheme="majorHAnsi" w:cs="Arial"/>
          <w:color w:val="auto"/>
        </w:rPr>
        <w:t>2.1.3. O Locatário se reserva o direito de exigir do Locador, em qualquer época, a comprovação de quitação das obrigações fiscais, sociais e trabalhistas.</w:t>
      </w:r>
    </w:p>
    <w:p w:rsidR="007E72B8" w:rsidRPr="006932D7" w:rsidRDefault="007E72B8" w:rsidP="00A54CA1">
      <w:pPr>
        <w:jc w:val="both"/>
        <w:rPr>
          <w:rFonts w:asciiTheme="majorHAnsi" w:hAnsiTheme="majorHAnsi" w:cs="Arial"/>
          <w:color w:val="auto"/>
        </w:rPr>
      </w:pPr>
    </w:p>
    <w:p w:rsidR="007E72B8" w:rsidRPr="006932D7" w:rsidRDefault="007E72B8" w:rsidP="00A54CA1">
      <w:pPr>
        <w:jc w:val="both"/>
        <w:rPr>
          <w:rFonts w:asciiTheme="majorHAnsi" w:hAnsiTheme="majorHAnsi" w:cs="Arial"/>
          <w:color w:val="auto"/>
        </w:rPr>
      </w:pPr>
      <w:r w:rsidRPr="006932D7">
        <w:rPr>
          <w:rFonts w:asciiTheme="majorHAnsi" w:hAnsiTheme="majorHAnsi" w:cs="Arial"/>
          <w:color w:val="auto"/>
        </w:rPr>
        <w:t>2.1.4. Não será efetuado qualquer pagamento ao LOCADOR enquanto houver pendência de liquidação da obrigação financeira em virtude de penalidade ou inadimplência contratual.</w:t>
      </w:r>
    </w:p>
    <w:p w:rsidR="007E72B8" w:rsidRPr="006932D7" w:rsidRDefault="007E72B8" w:rsidP="00A54CA1">
      <w:pPr>
        <w:jc w:val="both"/>
        <w:rPr>
          <w:rFonts w:asciiTheme="majorHAnsi" w:hAnsiTheme="majorHAnsi" w:cs="Arial"/>
          <w:color w:val="auto"/>
        </w:rPr>
      </w:pPr>
    </w:p>
    <w:p w:rsidR="007E72B8" w:rsidRPr="006932D7" w:rsidRDefault="007E72B8" w:rsidP="00A54CA1">
      <w:pPr>
        <w:jc w:val="both"/>
        <w:rPr>
          <w:rFonts w:asciiTheme="majorHAnsi" w:hAnsiTheme="majorHAnsi" w:cs="Arial"/>
          <w:color w:val="auto"/>
        </w:rPr>
      </w:pPr>
      <w:r w:rsidRPr="006932D7">
        <w:rPr>
          <w:rFonts w:asciiTheme="majorHAnsi" w:hAnsiTheme="majorHAnsi" w:cs="Arial"/>
          <w:color w:val="auto"/>
        </w:rPr>
        <w:t>2.1.5. O atraso no pagamento ensejará no pagamento de multa de 2% (dois por cento) e aplicação de juros de mora no importe de 0,50% (meio por cento) ao mês.</w:t>
      </w:r>
    </w:p>
    <w:p w:rsidR="007E72B8" w:rsidRPr="006932D7" w:rsidRDefault="007E72B8" w:rsidP="00A54CA1">
      <w:pPr>
        <w:jc w:val="both"/>
        <w:rPr>
          <w:rFonts w:asciiTheme="majorHAnsi" w:hAnsiTheme="majorHAnsi" w:cs="Arial"/>
          <w:color w:val="auto"/>
        </w:rPr>
      </w:pPr>
    </w:p>
    <w:p w:rsidR="007E72B8" w:rsidRPr="006932D7" w:rsidRDefault="007E72B8" w:rsidP="00A54CA1">
      <w:pPr>
        <w:jc w:val="both"/>
        <w:rPr>
          <w:rFonts w:asciiTheme="majorHAnsi" w:hAnsiTheme="majorHAnsi" w:cs="Arial"/>
          <w:b/>
          <w:bCs/>
          <w:color w:val="auto"/>
        </w:rPr>
      </w:pPr>
      <w:r w:rsidRPr="006932D7">
        <w:rPr>
          <w:rFonts w:asciiTheme="majorHAnsi" w:hAnsiTheme="majorHAnsi" w:cs="Arial"/>
          <w:b/>
          <w:bCs/>
          <w:color w:val="auto"/>
        </w:rPr>
        <w:t>2.2. Dos reajustes</w:t>
      </w:r>
    </w:p>
    <w:p w:rsidR="007E72B8" w:rsidRPr="006932D7" w:rsidRDefault="007E72B8" w:rsidP="00A54CA1">
      <w:pPr>
        <w:jc w:val="both"/>
        <w:rPr>
          <w:rFonts w:asciiTheme="majorHAnsi" w:hAnsiTheme="majorHAnsi" w:cs="Arial"/>
          <w:color w:val="auto"/>
        </w:rPr>
      </w:pPr>
    </w:p>
    <w:p w:rsidR="007E72B8" w:rsidRPr="006932D7" w:rsidRDefault="007E72B8" w:rsidP="00A54CA1">
      <w:pPr>
        <w:tabs>
          <w:tab w:val="left" w:pos="1134"/>
          <w:tab w:val="left" w:pos="1418"/>
          <w:tab w:val="left" w:pos="9923"/>
          <w:tab w:val="left" w:pos="10206"/>
        </w:tabs>
        <w:jc w:val="both"/>
        <w:rPr>
          <w:rFonts w:asciiTheme="majorHAnsi" w:hAnsiTheme="majorHAnsi" w:cs="Arial"/>
          <w:color w:val="auto"/>
        </w:rPr>
      </w:pPr>
      <w:r w:rsidRPr="006932D7">
        <w:rPr>
          <w:rFonts w:asciiTheme="majorHAnsi" w:hAnsiTheme="majorHAnsi" w:cs="Arial"/>
          <w:color w:val="auto"/>
        </w:rPr>
        <w:t>2.2.1. Por força da Lei Federal nº 10.192/2001, os preços poderão ser reajustados após a vigência contratual de 12 (doze) meses, salvo autorização de aumento concedido pelo Governo Federal.</w:t>
      </w:r>
    </w:p>
    <w:p w:rsidR="007E72B8" w:rsidRPr="006932D7" w:rsidRDefault="007E72B8" w:rsidP="00A54CA1">
      <w:pPr>
        <w:tabs>
          <w:tab w:val="left" w:pos="1134"/>
          <w:tab w:val="left" w:pos="1418"/>
          <w:tab w:val="left" w:pos="9923"/>
          <w:tab w:val="left" w:pos="10206"/>
        </w:tabs>
        <w:jc w:val="both"/>
        <w:rPr>
          <w:rFonts w:asciiTheme="majorHAnsi" w:hAnsiTheme="majorHAnsi" w:cs="Arial"/>
          <w:color w:val="auto"/>
        </w:rPr>
      </w:pPr>
    </w:p>
    <w:p w:rsidR="007E72B8" w:rsidRPr="006932D7" w:rsidRDefault="007E72B8" w:rsidP="00A54CA1">
      <w:pPr>
        <w:tabs>
          <w:tab w:val="left" w:pos="1134"/>
          <w:tab w:val="left" w:pos="1418"/>
          <w:tab w:val="left" w:pos="9923"/>
          <w:tab w:val="left" w:pos="10206"/>
        </w:tabs>
        <w:jc w:val="both"/>
        <w:rPr>
          <w:rFonts w:asciiTheme="majorHAnsi" w:hAnsiTheme="majorHAnsi" w:cs="Arial"/>
          <w:color w:val="auto"/>
        </w:rPr>
      </w:pPr>
      <w:r w:rsidRPr="006932D7">
        <w:rPr>
          <w:rFonts w:asciiTheme="majorHAnsi" w:hAnsiTheme="majorHAnsi" w:cs="Arial"/>
          <w:color w:val="auto"/>
        </w:rPr>
        <w:t>2.2.2. Decorrido o prazo acima estipulado, os preços unitários serão corrigidos monetariamente pelo INPC (IBGE) ou outro índice que venha a substituí-lo por força de determinação governamental.</w:t>
      </w:r>
    </w:p>
    <w:p w:rsidR="007E72B8" w:rsidRPr="006932D7" w:rsidRDefault="007E72B8" w:rsidP="00A54CA1">
      <w:pPr>
        <w:tabs>
          <w:tab w:val="left" w:pos="1134"/>
          <w:tab w:val="left" w:pos="1418"/>
          <w:tab w:val="left" w:pos="9923"/>
          <w:tab w:val="left" w:pos="10206"/>
        </w:tabs>
        <w:jc w:val="both"/>
        <w:rPr>
          <w:rFonts w:asciiTheme="majorHAnsi" w:hAnsiTheme="majorHAnsi" w:cs="Arial"/>
          <w:color w:val="auto"/>
        </w:rPr>
      </w:pPr>
    </w:p>
    <w:p w:rsidR="007E72B8" w:rsidRPr="006932D7" w:rsidRDefault="007E72B8" w:rsidP="00A54CA1">
      <w:pPr>
        <w:tabs>
          <w:tab w:val="left" w:pos="1134"/>
          <w:tab w:val="left" w:pos="1418"/>
          <w:tab w:val="left" w:pos="9923"/>
          <w:tab w:val="left" w:pos="10206"/>
        </w:tabs>
        <w:jc w:val="both"/>
        <w:rPr>
          <w:rFonts w:asciiTheme="majorHAnsi" w:hAnsiTheme="majorHAnsi" w:cs="Arial"/>
          <w:color w:val="auto"/>
        </w:rPr>
      </w:pPr>
      <w:r w:rsidRPr="006932D7">
        <w:rPr>
          <w:rFonts w:asciiTheme="majorHAnsi" w:hAnsiTheme="majorHAnsi" w:cs="Arial"/>
          <w:color w:val="auto"/>
        </w:rPr>
        <w:t>2.2.3. A aplicação do índice dar-se-á de acordo com a variação ocorrida entre o mês da assinatura do contrato e do 12º mês de execução do contrato, passando a vigorar o novo preço a partir do 13º mês.</w:t>
      </w:r>
    </w:p>
    <w:p w:rsidR="007E72B8" w:rsidRPr="006932D7" w:rsidRDefault="007E72B8" w:rsidP="00A54CA1">
      <w:pPr>
        <w:tabs>
          <w:tab w:val="left" w:pos="1134"/>
          <w:tab w:val="left" w:pos="1418"/>
          <w:tab w:val="left" w:pos="9923"/>
          <w:tab w:val="left" w:pos="10206"/>
        </w:tabs>
        <w:jc w:val="both"/>
        <w:rPr>
          <w:rFonts w:asciiTheme="majorHAnsi" w:hAnsiTheme="majorHAnsi" w:cs="Arial"/>
          <w:color w:val="auto"/>
        </w:rPr>
      </w:pPr>
    </w:p>
    <w:p w:rsidR="007E72B8" w:rsidRPr="006932D7" w:rsidRDefault="007E72B8" w:rsidP="00A54CA1">
      <w:pPr>
        <w:pStyle w:val="Ttulo2"/>
        <w:spacing w:before="0"/>
        <w:jc w:val="both"/>
        <w:rPr>
          <w:rFonts w:cs="Arial"/>
          <w:color w:val="auto"/>
        </w:rPr>
      </w:pPr>
      <w:r w:rsidRPr="006932D7">
        <w:rPr>
          <w:rFonts w:cs="Arial"/>
          <w:color w:val="auto"/>
        </w:rPr>
        <w:t>CLÁUSULA 3ª - DA DOTAÇÃO</w:t>
      </w:r>
    </w:p>
    <w:p w:rsidR="007E72B8" w:rsidRPr="006932D7" w:rsidRDefault="007E72B8" w:rsidP="00A54CA1">
      <w:pPr>
        <w:jc w:val="both"/>
        <w:rPr>
          <w:rFonts w:asciiTheme="majorHAnsi" w:hAnsiTheme="majorHAnsi" w:cs="Arial"/>
          <w:color w:val="auto"/>
        </w:rPr>
      </w:pPr>
    </w:p>
    <w:p w:rsidR="007E72B8" w:rsidRPr="006932D7" w:rsidRDefault="007E72B8" w:rsidP="00A54CA1">
      <w:pPr>
        <w:jc w:val="both"/>
        <w:rPr>
          <w:rFonts w:asciiTheme="majorHAnsi" w:hAnsiTheme="majorHAnsi" w:cs="Arial"/>
          <w:color w:val="auto"/>
        </w:rPr>
      </w:pPr>
      <w:r w:rsidRPr="006932D7">
        <w:rPr>
          <w:rFonts w:asciiTheme="majorHAnsi" w:hAnsiTheme="majorHAnsi" w:cs="Arial"/>
          <w:color w:val="auto"/>
        </w:rPr>
        <w:t>As despesas decorrentes do presente contrato correrão à conta da dotação orçamentária nº.</w:t>
      </w:r>
    </w:p>
    <w:p w:rsidR="00A54CA1" w:rsidRPr="006932D7" w:rsidRDefault="00A54CA1" w:rsidP="00A54CA1">
      <w:pPr>
        <w:widowControl w:val="0"/>
        <w:tabs>
          <w:tab w:val="left" w:pos="95"/>
          <w:tab w:val="left" w:pos="2195"/>
          <w:tab w:val="left" w:pos="4235"/>
        </w:tabs>
        <w:autoSpaceDE w:val="0"/>
        <w:autoSpaceDN w:val="0"/>
        <w:adjustRightInd w:val="0"/>
        <w:jc w:val="both"/>
        <w:rPr>
          <w:rFonts w:asciiTheme="majorHAnsi" w:eastAsia="@Arial Unicode MS" w:hAnsiTheme="majorHAnsi" w:cs="Arial"/>
          <w:color w:val="auto"/>
          <w:sz w:val="16"/>
          <w:szCs w:val="16"/>
        </w:rPr>
      </w:pPr>
    </w:p>
    <w:p w:rsidR="0039787A" w:rsidRDefault="004F15AC" w:rsidP="0039787A">
      <w:pPr>
        <w:jc w:val="both"/>
        <w:rPr>
          <w:rFonts w:asciiTheme="majorHAnsi" w:eastAsia="Calibri" w:hAnsiTheme="majorHAnsi"/>
          <w:sz w:val="20"/>
          <w:szCs w:val="20"/>
        </w:rPr>
      </w:pPr>
      <w:r w:rsidRPr="004F15AC">
        <w:rPr>
          <w:rFonts w:asciiTheme="majorHAnsi" w:eastAsia="Calibri" w:hAnsiTheme="majorHAnsi"/>
          <w:sz w:val="20"/>
          <w:szCs w:val="20"/>
        </w:rPr>
        <w:t>08.243.0049.2.070 Manutenção das Ações do Conselho Tutelar Municipal 3.3.90.36.99.00.00.00 0100 Outros Serviços Pessoa Física;</w:t>
      </w:r>
    </w:p>
    <w:p w:rsidR="004F15AC" w:rsidRPr="006932D7" w:rsidRDefault="004F15AC" w:rsidP="0039787A">
      <w:pPr>
        <w:jc w:val="both"/>
        <w:rPr>
          <w:rFonts w:asciiTheme="majorHAnsi" w:hAnsiTheme="majorHAnsi" w:cs="Arial"/>
          <w:color w:val="auto"/>
        </w:rPr>
      </w:pPr>
    </w:p>
    <w:p w:rsidR="007E72B8" w:rsidRPr="006932D7" w:rsidRDefault="007E72B8" w:rsidP="00A54CA1">
      <w:pPr>
        <w:pStyle w:val="Ttulo2"/>
        <w:spacing w:before="0"/>
        <w:jc w:val="both"/>
        <w:rPr>
          <w:rFonts w:cs="Arial"/>
          <w:color w:val="auto"/>
        </w:rPr>
      </w:pPr>
      <w:r w:rsidRPr="006932D7">
        <w:rPr>
          <w:rFonts w:cs="Arial"/>
          <w:color w:val="auto"/>
        </w:rPr>
        <w:t>CLÁUSULA 4ª - DA VIGÊNCIA</w:t>
      </w:r>
    </w:p>
    <w:p w:rsidR="007E72B8" w:rsidRPr="006932D7" w:rsidRDefault="007E72B8" w:rsidP="00A54CA1">
      <w:pPr>
        <w:jc w:val="both"/>
        <w:rPr>
          <w:rFonts w:asciiTheme="majorHAnsi" w:hAnsiTheme="majorHAnsi" w:cs="Arial"/>
          <w:color w:val="auto"/>
        </w:rPr>
      </w:pPr>
    </w:p>
    <w:p w:rsidR="007E72B8" w:rsidRPr="006932D7" w:rsidRDefault="007E72B8" w:rsidP="00A54CA1">
      <w:pPr>
        <w:jc w:val="both"/>
        <w:rPr>
          <w:rFonts w:asciiTheme="majorHAnsi" w:hAnsiTheme="majorHAnsi" w:cs="Arial"/>
          <w:color w:val="auto"/>
        </w:rPr>
      </w:pPr>
      <w:r w:rsidRPr="006932D7">
        <w:rPr>
          <w:rFonts w:asciiTheme="majorHAnsi" w:hAnsiTheme="majorHAnsi" w:cs="Arial"/>
          <w:color w:val="auto"/>
        </w:rPr>
        <w:t>4.1. Este contrato entra em vigor na data de sua assinatura, e encerrar-se-á no dia 31/12/</w:t>
      </w:r>
      <w:r w:rsidR="004F15AC">
        <w:rPr>
          <w:rFonts w:asciiTheme="majorHAnsi" w:hAnsiTheme="majorHAnsi" w:cs="Arial"/>
          <w:color w:val="auto"/>
        </w:rPr>
        <w:t>2023</w:t>
      </w:r>
      <w:r w:rsidRPr="006932D7">
        <w:rPr>
          <w:rFonts w:asciiTheme="majorHAnsi" w:hAnsiTheme="majorHAnsi" w:cs="Arial"/>
          <w:color w:val="auto"/>
        </w:rPr>
        <w:t>.</w:t>
      </w:r>
    </w:p>
    <w:p w:rsidR="007E72B8" w:rsidRPr="006932D7" w:rsidRDefault="007E72B8" w:rsidP="00A54CA1">
      <w:pPr>
        <w:jc w:val="both"/>
        <w:rPr>
          <w:rFonts w:asciiTheme="majorHAnsi" w:hAnsiTheme="majorHAnsi" w:cs="Arial"/>
          <w:color w:val="auto"/>
        </w:rPr>
      </w:pPr>
    </w:p>
    <w:p w:rsidR="007E72B8" w:rsidRPr="006932D7" w:rsidRDefault="007E72B8" w:rsidP="00A54CA1">
      <w:pPr>
        <w:jc w:val="both"/>
        <w:rPr>
          <w:rFonts w:asciiTheme="majorHAnsi" w:hAnsiTheme="majorHAnsi" w:cs="Arial"/>
          <w:color w:val="auto"/>
        </w:rPr>
      </w:pPr>
      <w:r w:rsidRPr="006932D7">
        <w:rPr>
          <w:rFonts w:asciiTheme="majorHAnsi" w:hAnsiTheme="majorHAnsi" w:cs="Arial"/>
          <w:color w:val="auto"/>
        </w:rPr>
        <w:t>4.2. A prorrogação do prazo contratual poderá ocorrer, a critério das partes, nos termos da Lei Federal nº 8.666/93.</w:t>
      </w:r>
    </w:p>
    <w:p w:rsidR="007E72B8" w:rsidRPr="006932D7" w:rsidRDefault="007E72B8" w:rsidP="00A54CA1">
      <w:pPr>
        <w:jc w:val="both"/>
        <w:rPr>
          <w:rFonts w:asciiTheme="majorHAnsi" w:hAnsiTheme="majorHAnsi" w:cs="Arial"/>
          <w:color w:val="auto"/>
        </w:rPr>
      </w:pPr>
    </w:p>
    <w:p w:rsidR="007E72B8" w:rsidRPr="006932D7" w:rsidRDefault="007E72B8" w:rsidP="00A54CA1">
      <w:pPr>
        <w:pStyle w:val="Ttulo2"/>
        <w:spacing w:before="0"/>
        <w:jc w:val="both"/>
        <w:rPr>
          <w:rFonts w:cs="Arial"/>
          <w:color w:val="auto"/>
        </w:rPr>
      </w:pPr>
      <w:r w:rsidRPr="006932D7">
        <w:rPr>
          <w:rFonts w:cs="Arial"/>
          <w:color w:val="auto"/>
        </w:rPr>
        <w:t>CLÁUSULA 5ª - DA ALTERAÇÃO CONTRATUAL</w:t>
      </w:r>
    </w:p>
    <w:p w:rsidR="007E72B8" w:rsidRPr="006932D7" w:rsidRDefault="007E72B8" w:rsidP="00A54CA1">
      <w:pPr>
        <w:jc w:val="both"/>
        <w:rPr>
          <w:rFonts w:asciiTheme="majorHAnsi" w:hAnsiTheme="majorHAnsi" w:cs="Arial"/>
          <w:color w:val="auto"/>
        </w:rPr>
      </w:pPr>
    </w:p>
    <w:p w:rsidR="007E72B8" w:rsidRPr="006932D7" w:rsidRDefault="007E72B8" w:rsidP="00A54CA1">
      <w:pPr>
        <w:jc w:val="both"/>
        <w:rPr>
          <w:rFonts w:asciiTheme="majorHAnsi" w:hAnsiTheme="majorHAnsi" w:cs="Arial"/>
          <w:color w:val="auto"/>
        </w:rPr>
      </w:pPr>
      <w:r w:rsidRPr="006932D7">
        <w:rPr>
          <w:rFonts w:asciiTheme="majorHAnsi" w:hAnsiTheme="majorHAnsi" w:cs="Arial"/>
          <w:color w:val="auto"/>
        </w:rPr>
        <w:t>5.1. O Locador fica obrigado a aceitar, nas mesmas condições contratuais, os acréscimos ou supressões que se fizerem nos serviços, até 25% (vinte e cinco por cento), de acordo com o que preceitua o § 1º do art. 65 da Lei Federal nº 8.666/93.</w:t>
      </w:r>
    </w:p>
    <w:p w:rsidR="007E72B8" w:rsidRPr="006932D7" w:rsidRDefault="007E72B8" w:rsidP="00A54CA1">
      <w:pPr>
        <w:jc w:val="both"/>
        <w:rPr>
          <w:rFonts w:asciiTheme="majorHAnsi" w:hAnsiTheme="majorHAnsi" w:cs="Arial"/>
          <w:color w:val="auto"/>
        </w:rPr>
      </w:pPr>
    </w:p>
    <w:p w:rsidR="007E72B8" w:rsidRPr="006932D7" w:rsidRDefault="007E72B8" w:rsidP="00A54CA1">
      <w:pPr>
        <w:pStyle w:val="Ttulo2"/>
        <w:spacing w:before="0"/>
        <w:jc w:val="both"/>
        <w:rPr>
          <w:rFonts w:cs="Arial"/>
          <w:color w:val="auto"/>
        </w:rPr>
      </w:pPr>
      <w:r w:rsidRPr="006932D7">
        <w:rPr>
          <w:rFonts w:cs="Arial"/>
          <w:color w:val="auto"/>
        </w:rPr>
        <w:t>CLÁUSULA 6ª - DA NOVAÇÃO</w:t>
      </w:r>
    </w:p>
    <w:p w:rsidR="007E72B8" w:rsidRPr="006932D7" w:rsidRDefault="007E72B8" w:rsidP="00A54CA1">
      <w:pPr>
        <w:jc w:val="both"/>
        <w:rPr>
          <w:rFonts w:asciiTheme="majorHAnsi" w:hAnsiTheme="majorHAnsi" w:cs="Arial"/>
          <w:color w:val="auto"/>
        </w:rPr>
      </w:pPr>
    </w:p>
    <w:p w:rsidR="007E72B8" w:rsidRPr="006932D7" w:rsidRDefault="007E72B8" w:rsidP="00A54CA1">
      <w:pPr>
        <w:jc w:val="both"/>
        <w:rPr>
          <w:rFonts w:asciiTheme="majorHAnsi" w:hAnsiTheme="majorHAnsi" w:cs="Arial"/>
          <w:color w:val="auto"/>
        </w:rPr>
      </w:pPr>
      <w:r w:rsidRPr="006932D7">
        <w:rPr>
          <w:rFonts w:asciiTheme="majorHAnsi" w:hAnsiTheme="majorHAnsi" w:cs="Arial"/>
          <w:color w:val="auto"/>
        </w:rPr>
        <w:lastRenderedPageBreak/>
        <w:t>6.1. Toda e qualquer tolerância por parte do LOCATÁRIO na exigência do cumprimento do presente contrato, não constituirá novação, nem muito menos, a extinção da respectiva obrigação, podendo a mesma ser exigida a qualquer tempo.</w:t>
      </w:r>
    </w:p>
    <w:p w:rsidR="007E72B8" w:rsidRPr="006932D7" w:rsidRDefault="007E72B8" w:rsidP="00A54CA1">
      <w:pPr>
        <w:jc w:val="both"/>
        <w:rPr>
          <w:rFonts w:asciiTheme="majorHAnsi" w:hAnsiTheme="majorHAnsi" w:cs="Arial"/>
          <w:color w:val="auto"/>
        </w:rPr>
      </w:pPr>
    </w:p>
    <w:p w:rsidR="007E72B8" w:rsidRPr="006932D7" w:rsidRDefault="007E72B8" w:rsidP="00A54CA1">
      <w:pPr>
        <w:pStyle w:val="Ttulo2"/>
        <w:spacing w:before="0"/>
        <w:jc w:val="both"/>
        <w:rPr>
          <w:rFonts w:cs="Arial"/>
          <w:color w:val="auto"/>
        </w:rPr>
      </w:pPr>
      <w:r w:rsidRPr="006932D7">
        <w:rPr>
          <w:rFonts w:cs="Arial"/>
          <w:color w:val="auto"/>
        </w:rPr>
        <w:t>CLÁUSULA 7ª - DAS RESPONSABILIDADES DO LOCATÁRIO</w:t>
      </w:r>
    </w:p>
    <w:p w:rsidR="007E72B8" w:rsidRPr="006932D7" w:rsidRDefault="007E72B8" w:rsidP="00A54CA1">
      <w:pPr>
        <w:jc w:val="both"/>
        <w:rPr>
          <w:rFonts w:asciiTheme="majorHAnsi" w:hAnsiTheme="majorHAnsi" w:cs="Arial"/>
          <w:color w:val="auto"/>
        </w:rPr>
      </w:pPr>
    </w:p>
    <w:p w:rsidR="007E72B8" w:rsidRPr="006932D7" w:rsidRDefault="007E72B8" w:rsidP="00A54CA1">
      <w:pPr>
        <w:jc w:val="both"/>
        <w:rPr>
          <w:rFonts w:asciiTheme="majorHAnsi" w:hAnsiTheme="majorHAnsi" w:cs="Arial"/>
          <w:color w:val="auto"/>
        </w:rPr>
      </w:pPr>
      <w:r w:rsidRPr="006932D7">
        <w:rPr>
          <w:rFonts w:asciiTheme="majorHAnsi" w:hAnsiTheme="majorHAnsi" w:cs="Arial"/>
          <w:color w:val="auto"/>
        </w:rPr>
        <w:t>7.1. Pagar pontualmente o aluguel.</w:t>
      </w:r>
    </w:p>
    <w:p w:rsidR="007E72B8" w:rsidRPr="006932D7" w:rsidRDefault="007E72B8" w:rsidP="00A54CA1">
      <w:pPr>
        <w:jc w:val="both"/>
        <w:rPr>
          <w:rFonts w:asciiTheme="majorHAnsi" w:hAnsiTheme="majorHAnsi" w:cs="Arial"/>
          <w:color w:val="auto"/>
        </w:rPr>
      </w:pPr>
    </w:p>
    <w:p w:rsidR="007E72B8" w:rsidRPr="006932D7" w:rsidRDefault="007E72B8" w:rsidP="00A54CA1">
      <w:pPr>
        <w:jc w:val="both"/>
        <w:rPr>
          <w:rFonts w:asciiTheme="majorHAnsi" w:hAnsiTheme="majorHAnsi" w:cs="Arial"/>
          <w:color w:val="auto"/>
        </w:rPr>
      </w:pPr>
      <w:r w:rsidRPr="006932D7">
        <w:rPr>
          <w:rFonts w:asciiTheme="majorHAnsi" w:hAnsiTheme="majorHAnsi" w:cs="Arial"/>
          <w:color w:val="auto"/>
        </w:rPr>
        <w:t>7.2. Levar imediatamente ao conhecimento do locador o surgimento de qualquer dano ou defeito, cuja reparação a este incumba, bem como as eventuais turbações de terceiros.</w:t>
      </w:r>
    </w:p>
    <w:p w:rsidR="007E72B8" w:rsidRPr="006932D7" w:rsidRDefault="007E72B8" w:rsidP="00A54CA1">
      <w:pPr>
        <w:jc w:val="both"/>
        <w:rPr>
          <w:rFonts w:asciiTheme="majorHAnsi" w:hAnsiTheme="majorHAnsi" w:cs="Arial"/>
          <w:color w:val="auto"/>
        </w:rPr>
      </w:pPr>
    </w:p>
    <w:p w:rsidR="007E72B8" w:rsidRPr="006932D7" w:rsidRDefault="007E72B8" w:rsidP="00A54CA1">
      <w:pPr>
        <w:jc w:val="both"/>
        <w:rPr>
          <w:rFonts w:asciiTheme="majorHAnsi" w:hAnsiTheme="majorHAnsi" w:cs="Arial"/>
          <w:color w:val="auto"/>
        </w:rPr>
      </w:pPr>
      <w:r w:rsidRPr="006932D7">
        <w:rPr>
          <w:rFonts w:asciiTheme="majorHAnsi" w:hAnsiTheme="majorHAnsi" w:cs="Arial"/>
          <w:color w:val="auto"/>
        </w:rPr>
        <w:t>7.3. Servir-se do imóvel para o uso convencionado ou presumido, compatível com a natureza deste e com o fim a que se destina.</w:t>
      </w:r>
    </w:p>
    <w:p w:rsidR="007E72B8" w:rsidRPr="006932D7" w:rsidRDefault="007E72B8" w:rsidP="00A54CA1">
      <w:pPr>
        <w:jc w:val="both"/>
        <w:rPr>
          <w:rFonts w:asciiTheme="majorHAnsi" w:hAnsiTheme="majorHAnsi" w:cs="Arial"/>
          <w:color w:val="auto"/>
        </w:rPr>
      </w:pPr>
    </w:p>
    <w:p w:rsidR="007E72B8" w:rsidRPr="006932D7" w:rsidRDefault="007E72B8" w:rsidP="00A54CA1">
      <w:pPr>
        <w:jc w:val="both"/>
        <w:rPr>
          <w:rFonts w:asciiTheme="majorHAnsi" w:hAnsiTheme="majorHAnsi" w:cs="Arial"/>
          <w:color w:val="auto"/>
        </w:rPr>
      </w:pPr>
      <w:r w:rsidRPr="006932D7">
        <w:rPr>
          <w:rFonts w:asciiTheme="majorHAnsi" w:hAnsiTheme="majorHAnsi" w:cs="Arial"/>
          <w:color w:val="auto"/>
        </w:rPr>
        <w:t>7.4. Restituir o imóvel, finda a locação, no estado em que o recebeu, salvo as deteriorações decorrentes do seu uso normal.</w:t>
      </w:r>
    </w:p>
    <w:p w:rsidR="007E72B8" w:rsidRPr="006932D7" w:rsidRDefault="007E72B8" w:rsidP="00A54CA1">
      <w:pPr>
        <w:jc w:val="both"/>
        <w:rPr>
          <w:rFonts w:asciiTheme="majorHAnsi" w:hAnsiTheme="majorHAnsi" w:cs="Arial"/>
          <w:color w:val="auto"/>
        </w:rPr>
      </w:pPr>
    </w:p>
    <w:p w:rsidR="007E72B8" w:rsidRPr="006932D7" w:rsidRDefault="007E72B8" w:rsidP="00A54CA1">
      <w:pPr>
        <w:jc w:val="both"/>
        <w:rPr>
          <w:rFonts w:asciiTheme="majorHAnsi" w:hAnsiTheme="majorHAnsi" w:cs="Arial"/>
          <w:color w:val="auto"/>
        </w:rPr>
      </w:pPr>
      <w:r w:rsidRPr="006932D7">
        <w:rPr>
          <w:rFonts w:asciiTheme="majorHAnsi" w:hAnsiTheme="majorHAnsi" w:cs="Arial"/>
          <w:color w:val="auto"/>
        </w:rPr>
        <w:t>7.5. Pagar pontualmente as despesas com energia elétrica e água de sua responsabilidade.</w:t>
      </w:r>
    </w:p>
    <w:p w:rsidR="007E72B8" w:rsidRPr="006932D7" w:rsidRDefault="007E72B8" w:rsidP="00A54CA1">
      <w:pPr>
        <w:jc w:val="both"/>
        <w:rPr>
          <w:rFonts w:asciiTheme="majorHAnsi" w:hAnsiTheme="majorHAnsi" w:cs="Arial"/>
          <w:color w:val="auto"/>
        </w:rPr>
      </w:pPr>
    </w:p>
    <w:p w:rsidR="007E72B8" w:rsidRPr="006932D7" w:rsidRDefault="007E72B8" w:rsidP="00A54CA1">
      <w:pPr>
        <w:jc w:val="both"/>
        <w:rPr>
          <w:rFonts w:asciiTheme="majorHAnsi" w:hAnsiTheme="majorHAnsi" w:cs="Arial"/>
          <w:color w:val="auto"/>
        </w:rPr>
      </w:pPr>
      <w:r w:rsidRPr="006932D7">
        <w:rPr>
          <w:rFonts w:asciiTheme="majorHAnsi" w:hAnsiTheme="majorHAnsi" w:cs="Arial"/>
          <w:color w:val="auto"/>
        </w:rPr>
        <w:t>7.6. Pagar anualmente o IPTU do imóvel</w:t>
      </w:r>
    </w:p>
    <w:p w:rsidR="007E72B8" w:rsidRPr="006932D7" w:rsidRDefault="007E72B8" w:rsidP="00A54CA1">
      <w:pPr>
        <w:jc w:val="both"/>
        <w:rPr>
          <w:rFonts w:asciiTheme="majorHAnsi" w:hAnsiTheme="majorHAnsi" w:cs="Arial"/>
          <w:color w:val="auto"/>
        </w:rPr>
      </w:pPr>
    </w:p>
    <w:p w:rsidR="007E72B8" w:rsidRPr="006932D7" w:rsidRDefault="007E72B8" w:rsidP="00A54CA1">
      <w:pPr>
        <w:pStyle w:val="Ttulo2"/>
        <w:spacing w:before="0"/>
        <w:jc w:val="both"/>
        <w:rPr>
          <w:rFonts w:cs="Arial"/>
          <w:color w:val="auto"/>
        </w:rPr>
      </w:pPr>
      <w:r w:rsidRPr="006932D7">
        <w:rPr>
          <w:rFonts w:cs="Arial"/>
          <w:color w:val="auto"/>
        </w:rPr>
        <w:t>CLÁUSULA 8ª - DAS RESPONSABILIDADES DO LOCADOR</w:t>
      </w:r>
    </w:p>
    <w:p w:rsidR="007E72B8" w:rsidRPr="006932D7" w:rsidRDefault="007E72B8" w:rsidP="00A54CA1">
      <w:pPr>
        <w:jc w:val="both"/>
        <w:rPr>
          <w:rFonts w:asciiTheme="majorHAnsi" w:hAnsiTheme="majorHAnsi" w:cs="Arial"/>
          <w:color w:val="auto"/>
        </w:rPr>
      </w:pPr>
    </w:p>
    <w:p w:rsidR="007E72B8" w:rsidRPr="006932D7" w:rsidRDefault="007E72B8" w:rsidP="00A54CA1">
      <w:pPr>
        <w:pStyle w:val="Corpodetexto"/>
        <w:spacing w:after="0" w:line="240" w:lineRule="auto"/>
        <w:jc w:val="both"/>
        <w:rPr>
          <w:rFonts w:asciiTheme="majorHAnsi" w:hAnsiTheme="majorHAnsi" w:cs="Arial"/>
          <w:color w:val="auto"/>
        </w:rPr>
      </w:pPr>
      <w:r w:rsidRPr="006932D7">
        <w:rPr>
          <w:rFonts w:asciiTheme="majorHAnsi" w:hAnsiTheme="majorHAnsi" w:cs="Arial"/>
          <w:color w:val="auto"/>
        </w:rPr>
        <w:t>8.1. Entregar ao locatário o imóvel alugado, em estado de servir ao uso a que se destina.</w:t>
      </w:r>
    </w:p>
    <w:p w:rsidR="007E72B8" w:rsidRPr="006932D7" w:rsidRDefault="007E72B8" w:rsidP="00A54CA1">
      <w:pPr>
        <w:jc w:val="both"/>
        <w:rPr>
          <w:rFonts w:asciiTheme="majorHAnsi" w:hAnsiTheme="majorHAnsi" w:cs="Arial"/>
          <w:color w:val="auto"/>
        </w:rPr>
      </w:pPr>
    </w:p>
    <w:p w:rsidR="007E72B8" w:rsidRPr="006932D7" w:rsidRDefault="007E72B8" w:rsidP="00A54CA1">
      <w:pPr>
        <w:jc w:val="both"/>
        <w:rPr>
          <w:rFonts w:asciiTheme="majorHAnsi" w:hAnsiTheme="majorHAnsi" w:cs="Arial"/>
          <w:color w:val="auto"/>
        </w:rPr>
      </w:pPr>
      <w:r w:rsidRPr="006932D7">
        <w:rPr>
          <w:rFonts w:asciiTheme="majorHAnsi" w:hAnsiTheme="majorHAnsi" w:cs="Arial"/>
          <w:color w:val="auto"/>
        </w:rPr>
        <w:t>8.2. Garantir, durante o tempo da locação, o uso pacífico do imóvel locado.</w:t>
      </w:r>
    </w:p>
    <w:p w:rsidR="007E72B8" w:rsidRPr="006932D7" w:rsidRDefault="007E72B8" w:rsidP="00A54CA1">
      <w:pPr>
        <w:jc w:val="both"/>
        <w:rPr>
          <w:rFonts w:asciiTheme="majorHAnsi" w:hAnsiTheme="majorHAnsi" w:cs="Arial"/>
          <w:color w:val="auto"/>
        </w:rPr>
      </w:pPr>
    </w:p>
    <w:p w:rsidR="007E72B8" w:rsidRPr="006932D7" w:rsidRDefault="007E72B8" w:rsidP="00A54CA1">
      <w:pPr>
        <w:jc w:val="both"/>
        <w:rPr>
          <w:rFonts w:asciiTheme="majorHAnsi" w:hAnsiTheme="majorHAnsi" w:cs="Arial"/>
          <w:color w:val="auto"/>
        </w:rPr>
      </w:pPr>
      <w:r w:rsidRPr="006932D7">
        <w:rPr>
          <w:rFonts w:asciiTheme="majorHAnsi" w:hAnsiTheme="majorHAnsi" w:cs="Arial"/>
          <w:color w:val="auto"/>
        </w:rPr>
        <w:t>8.3. Responder pelos vícios ou defeitos anteriores à locação.</w:t>
      </w:r>
    </w:p>
    <w:p w:rsidR="007E72B8" w:rsidRPr="006932D7" w:rsidRDefault="007E72B8" w:rsidP="00A54CA1">
      <w:pPr>
        <w:jc w:val="both"/>
        <w:rPr>
          <w:rFonts w:asciiTheme="majorHAnsi" w:hAnsiTheme="majorHAnsi" w:cs="Arial"/>
          <w:color w:val="auto"/>
        </w:rPr>
      </w:pPr>
    </w:p>
    <w:p w:rsidR="007E72B8" w:rsidRPr="006932D7" w:rsidRDefault="007E72B8" w:rsidP="00A54CA1">
      <w:pPr>
        <w:jc w:val="both"/>
        <w:rPr>
          <w:rFonts w:asciiTheme="majorHAnsi" w:hAnsiTheme="majorHAnsi" w:cs="Arial"/>
          <w:color w:val="auto"/>
        </w:rPr>
      </w:pPr>
      <w:r w:rsidRPr="006932D7">
        <w:rPr>
          <w:rFonts w:asciiTheme="majorHAnsi" w:hAnsiTheme="majorHAnsi" w:cs="Arial"/>
          <w:color w:val="auto"/>
        </w:rPr>
        <w:t>8.4. Fornecer ao locatário recibo discriminado das importâncias por estes pagas.</w:t>
      </w:r>
    </w:p>
    <w:p w:rsidR="007E72B8" w:rsidRPr="006932D7" w:rsidRDefault="007E72B8" w:rsidP="00A54CA1">
      <w:pPr>
        <w:jc w:val="both"/>
        <w:rPr>
          <w:rFonts w:asciiTheme="majorHAnsi" w:hAnsiTheme="majorHAnsi" w:cs="Arial"/>
          <w:color w:val="auto"/>
        </w:rPr>
      </w:pPr>
    </w:p>
    <w:p w:rsidR="007E72B8" w:rsidRPr="006932D7" w:rsidRDefault="007E72B8" w:rsidP="00A54CA1">
      <w:pPr>
        <w:jc w:val="both"/>
        <w:rPr>
          <w:rFonts w:asciiTheme="majorHAnsi" w:hAnsiTheme="majorHAnsi" w:cs="Arial"/>
          <w:color w:val="auto"/>
        </w:rPr>
      </w:pPr>
      <w:r w:rsidRPr="006932D7">
        <w:rPr>
          <w:rFonts w:asciiTheme="majorHAnsi" w:hAnsiTheme="majorHAnsi" w:cs="Arial"/>
          <w:color w:val="auto"/>
        </w:rPr>
        <w:t>8.5. Permitir, a qualquer tempo, a retirada do imóvel dos equipamentos e desfazimento das instalações, tais como balcões, guichês, caixa forte.</w:t>
      </w:r>
    </w:p>
    <w:p w:rsidR="007E72B8" w:rsidRPr="006932D7" w:rsidRDefault="007E72B8" w:rsidP="00A54CA1">
      <w:pPr>
        <w:jc w:val="both"/>
        <w:rPr>
          <w:rFonts w:asciiTheme="majorHAnsi" w:hAnsiTheme="majorHAnsi" w:cs="Arial"/>
          <w:color w:val="auto"/>
        </w:rPr>
      </w:pPr>
    </w:p>
    <w:p w:rsidR="007E72B8" w:rsidRPr="006932D7" w:rsidRDefault="007E72B8" w:rsidP="00A54CA1">
      <w:pPr>
        <w:pStyle w:val="Ttulo2"/>
        <w:spacing w:before="0"/>
        <w:jc w:val="both"/>
        <w:rPr>
          <w:rFonts w:cs="Arial"/>
          <w:color w:val="auto"/>
        </w:rPr>
      </w:pPr>
      <w:r w:rsidRPr="006932D7">
        <w:rPr>
          <w:rFonts w:cs="Arial"/>
          <w:color w:val="auto"/>
        </w:rPr>
        <w:t>CLÁUSULA 9ª - DA RESCISÃO</w:t>
      </w:r>
    </w:p>
    <w:p w:rsidR="007E72B8" w:rsidRPr="006932D7" w:rsidRDefault="007E72B8" w:rsidP="00A54CA1">
      <w:pPr>
        <w:jc w:val="both"/>
        <w:rPr>
          <w:rFonts w:asciiTheme="majorHAnsi" w:hAnsiTheme="majorHAnsi" w:cs="Arial"/>
          <w:color w:val="auto"/>
        </w:rPr>
      </w:pPr>
    </w:p>
    <w:p w:rsidR="007E72B8" w:rsidRPr="006932D7" w:rsidRDefault="007E72B8" w:rsidP="00A54CA1">
      <w:pPr>
        <w:jc w:val="both"/>
        <w:rPr>
          <w:rFonts w:asciiTheme="majorHAnsi" w:hAnsiTheme="majorHAnsi" w:cs="Arial"/>
          <w:color w:val="auto"/>
        </w:rPr>
      </w:pPr>
      <w:r w:rsidRPr="006932D7">
        <w:rPr>
          <w:rFonts w:asciiTheme="majorHAnsi" w:hAnsiTheme="majorHAnsi" w:cs="Arial"/>
          <w:color w:val="auto"/>
        </w:rPr>
        <w:t>9.1. O instrumento contratual poderá ser rescindido de conformidade com o disposto na Lei Federal nº 8.245/91.</w:t>
      </w:r>
    </w:p>
    <w:p w:rsidR="007E72B8" w:rsidRPr="006932D7" w:rsidRDefault="007E72B8" w:rsidP="00A54CA1">
      <w:pPr>
        <w:tabs>
          <w:tab w:val="left" w:pos="1134"/>
          <w:tab w:val="left" w:pos="1418"/>
          <w:tab w:val="left" w:pos="9923"/>
          <w:tab w:val="left" w:pos="10206"/>
        </w:tabs>
        <w:jc w:val="both"/>
        <w:rPr>
          <w:rFonts w:asciiTheme="majorHAnsi" w:hAnsiTheme="majorHAnsi" w:cs="Arial"/>
          <w:color w:val="auto"/>
        </w:rPr>
      </w:pPr>
    </w:p>
    <w:p w:rsidR="007E72B8" w:rsidRPr="006932D7" w:rsidRDefault="007E72B8" w:rsidP="00A54CA1">
      <w:pPr>
        <w:pStyle w:val="Ttulo2"/>
        <w:spacing w:before="0"/>
        <w:jc w:val="both"/>
        <w:rPr>
          <w:rFonts w:cs="Arial"/>
          <w:color w:val="auto"/>
        </w:rPr>
      </w:pPr>
      <w:r w:rsidRPr="006932D7">
        <w:rPr>
          <w:rFonts w:cs="Arial"/>
          <w:color w:val="auto"/>
        </w:rPr>
        <w:t>CLÁUSULA 10 - DAS SANÇÕES ADMINISTRATIVAS</w:t>
      </w:r>
    </w:p>
    <w:p w:rsidR="007E72B8" w:rsidRPr="006932D7" w:rsidRDefault="007E72B8" w:rsidP="00A54CA1">
      <w:pPr>
        <w:jc w:val="both"/>
        <w:rPr>
          <w:rFonts w:asciiTheme="majorHAnsi" w:hAnsiTheme="majorHAnsi" w:cs="Arial"/>
          <w:color w:val="auto"/>
        </w:rPr>
      </w:pPr>
    </w:p>
    <w:p w:rsidR="007E72B8" w:rsidRPr="006932D7" w:rsidRDefault="007E72B8" w:rsidP="00A54CA1">
      <w:pPr>
        <w:jc w:val="both"/>
        <w:rPr>
          <w:rFonts w:asciiTheme="majorHAnsi" w:hAnsiTheme="majorHAnsi" w:cs="Arial"/>
          <w:color w:val="auto"/>
        </w:rPr>
      </w:pPr>
      <w:r w:rsidRPr="006932D7">
        <w:rPr>
          <w:rFonts w:asciiTheme="majorHAnsi" w:hAnsiTheme="majorHAnsi" w:cs="Arial"/>
          <w:color w:val="auto"/>
        </w:rPr>
        <w:t xml:space="preserve">10.1. Em caso de inexecução parcial ou total das condições fixadas no contrato, erros ou atrasos no cumprimento do contrato e quaisquer outras irregularidades, a </w:t>
      </w:r>
      <w:r w:rsidRPr="006932D7">
        <w:rPr>
          <w:rFonts w:asciiTheme="majorHAnsi" w:hAnsiTheme="majorHAnsi" w:cs="Arial"/>
          <w:color w:val="auto"/>
        </w:rPr>
        <w:lastRenderedPageBreak/>
        <w:t>Administração poderá, garantida a prévia defesa, aplicar ao contratado as seguintes sanções:</w:t>
      </w:r>
    </w:p>
    <w:p w:rsidR="007E72B8" w:rsidRPr="006932D7" w:rsidRDefault="007E72B8" w:rsidP="00A54CA1">
      <w:pPr>
        <w:jc w:val="both"/>
        <w:rPr>
          <w:rFonts w:asciiTheme="majorHAnsi" w:hAnsiTheme="majorHAnsi" w:cs="Arial"/>
          <w:color w:val="auto"/>
        </w:rPr>
      </w:pPr>
    </w:p>
    <w:p w:rsidR="007E72B8" w:rsidRPr="006932D7" w:rsidRDefault="007E72B8" w:rsidP="00A54CA1">
      <w:pPr>
        <w:jc w:val="both"/>
        <w:rPr>
          <w:rFonts w:asciiTheme="majorHAnsi" w:hAnsiTheme="majorHAnsi" w:cs="Arial"/>
          <w:color w:val="auto"/>
        </w:rPr>
      </w:pPr>
      <w:r w:rsidRPr="006932D7">
        <w:rPr>
          <w:rFonts w:asciiTheme="majorHAnsi" w:hAnsiTheme="majorHAnsi" w:cs="Arial"/>
          <w:color w:val="auto"/>
        </w:rPr>
        <w:t>10.1.1. Advertência;</w:t>
      </w:r>
    </w:p>
    <w:p w:rsidR="007E72B8" w:rsidRPr="006932D7" w:rsidRDefault="007E72B8" w:rsidP="00A54CA1">
      <w:pPr>
        <w:pStyle w:val="Recuodecorpodetexto3"/>
        <w:numPr>
          <w:ilvl w:val="12"/>
          <w:numId w:val="0"/>
        </w:numPr>
        <w:spacing w:after="0"/>
        <w:jc w:val="both"/>
        <w:rPr>
          <w:rFonts w:asciiTheme="majorHAnsi" w:hAnsiTheme="majorHAnsi" w:cs="Arial"/>
          <w:sz w:val="24"/>
          <w:szCs w:val="24"/>
        </w:rPr>
      </w:pPr>
    </w:p>
    <w:p w:rsidR="007E72B8" w:rsidRPr="006932D7" w:rsidRDefault="007E72B8" w:rsidP="00A54CA1">
      <w:pPr>
        <w:pStyle w:val="Recuodecorpodetexto3"/>
        <w:numPr>
          <w:ilvl w:val="12"/>
          <w:numId w:val="0"/>
        </w:numPr>
        <w:spacing w:after="0"/>
        <w:jc w:val="both"/>
        <w:rPr>
          <w:rFonts w:asciiTheme="majorHAnsi" w:hAnsiTheme="majorHAnsi" w:cs="Arial"/>
          <w:sz w:val="24"/>
          <w:szCs w:val="24"/>
        </w:rPr>
      </w:pPr>
      <w:r w:rsidRPr="006932D7">
        <w:rPr>
          <w:rFonts w:asciiTheme="majorHAnsi" w:hAnsiTheme="majorHAnsi" w:cs="Arial"/>
          <w:sz w:val="24"/>
          <w:szCs w:val="24"/>
        </w:rPr>
        <w:t>10.1.2. 0,3% (três décimos por cento) por dia, até o 10</w:t>
      </w:r>
      <w:r w:rsidRPr="006932D7">
        <w:rPr>
          <w:rFonts w:asciiTheme="majorHAnsi" w:hAnsiTheme="majorHAnsi" w:cs="Arial"/>
          <w:sz w:val="24"/>
          <w:szCs w:val="24"/>
          <w:u w:val="single"/>
          <w:vertAlign w:val="superscript"/>
        </w:rPr>
        <w:t>o</w:t>
      </w:r>
      <w:r w:rsidRPr="006932D7">
        <w:rPr>
          <w:rFonts w:asciiTheme="majorHAnsi" w:hAnsiTheme="majorHAnsi" w:cs="Arial"/>
          <w:sz w:val="24"/>
          <w:szCs w:val="24"/>
        </w:rPr>
        <w:t xml:space="preserve"> (décimo) dia de atraso, prestação do serviço, sobre o valor da parcela, por ocorrência;</w:t>
      </w:r>
    </w:p>
    <w:p w:rsidR="007E72B8" w:rsidRPr="006932D7" w:rsidRDefault="007E72B8" w:rsidP="00A54CA1">
      <w:pPr>
        <w:pStyle w:val="Recuodecorpodetexto3"/>
        <w:numPr>
          <w:ilvl w:val="12"/>
          <w:numId w:val="0"/>
        </w:numPr>
        <w:spacing w:after="0"/>
        <w:jc w:val="both"/>
        <w:rPr>
          <w:rFonts w:asciiTheme="majorHAnsi" w:hAnsiTheme="majorHAnsi" w:cs="Arial"/>
          <w:sz w:val="24"/>
          <w:szCs w:val="24"/>
        </w:rPr>
      </w:pPr>
    </w:p>
    <w:p w:rsidR="007E72B8" w:rsidRPr="006932D7" w:rsidRDefault="007E72B8" w:rsidP="00A54CA1">
      <w:pPr>
        <w:pStyle w:val="Recuodecorpodetexto3"/>
        <w:numPr>
          <w:ilvl w:val="12"/>
          <w:numId w:val="0"/>
        </w:numPr>
        <w:spacing w:after="0"/>
        <w:jc w:val="both"/>
        <w:rPr>
          <w:rFonts w:asciiTheme="majorHAnsi" w:hAnsiTheme="majorHAnsi" w:cs="Arial"/>
          <w:sz w:val="24"/>
          <w:szCs w:val="24"/>
        </w:rPr>
      </w:pPr>
      <w:r w:rsidRPr="006932D7">
        <w:rPr>
          <w:rFonts w:asciiTheme="majorHAnsi" w:hAnsiTheme="majorHAnsi" w:cs="Arial"/>
          <w:sz w:val="24"/>
          <w:szCs w:val="24"/>
        </w:rPr>
        <w:t>10.1.3. 20% (vinte por cento) sobre o valor do saldo do valor do contrato, no caso de atraso superior a 10 (dez) dias, com a consequente rescisão contratual, quando for o caso;</w:t>
      </w:r>
    </w:p>
    <w:p w:rsidR="007E72B8" w:rsidRPr="006932D7" w:rsidRDefault="007E72B8" w:rsidP="00A54CA1">
      <w:pPr>
        <w:pStyle w:val="Corpodetexto"/>
        <w:numPr>
          <w:ilvl w:val="12"/>
          <w:numId w:val="0"/>
        </w:numPr>
        <w:spacing w:after="0" w:line="240" w:lineRule="auto"/>
        <w:jc w:val="both"/>
        <w:rPr>
          <w:rFonts w:asciiTheme="majorHAnsi" w:hAnsiTheme="majorHAnsi" w:cs="Arial"/>
          <w:color w:val="auto"/>
        </w:rPr>
      </w:pPr>
    </w:p>
    <w:p w:rsidR="007E72B8" w:rsidRPr="006932D7" w:rsidRDefault="007E72B8" w:rsidP="00A54CA1">
      <w:pPr>
        <w:pStyle w:val="Corpodetexto"/>
        <w:numPr>
          <w:ilvl w:val="12"/>
          <w:numId w:val="0"/>
        </w:numPr>
        <w:spacing w:after="0" w:line="240" w:lineRule="auto"/>
        <w:jc w:val="both"/>
        <w:rPr>
          <w:rFonts w:asciiTheme="majorHAnsi" w:hAnsiTheme="majorHAnsi" w:cs="Arial"/>
          <w:color w:val="auto"/>
        </w:rPr>
      </w:pPr>
      <w:r w:rsidRPr="006932D7">
        <w:rPr>
          <w:rFonts w:asciiTheme="majorHAnsi" w:hAnsiTheme="majorHAnsi" w:cs="Arial"/>
          <w:color w:val="auto"/>
        </w:rPr>
        <w:t>10.1.4. 20% (vinte por cento) sobre o valor do contrato, nos casos:</w:t>
      </w:r>
    </w:p>
    <w:p w:rsidR="007E72B8" w:rsidRPr="006932D7" w:rsidRDefault="007E72B8" w:rsidP="00A54CA1">
      <w:pPr>
        <w:pStyle w:val="Corpodetexto"/>
        <w:numPr>
          <w:ilvl w:val="12"/>
          <w:numId w:val="0"/>
        </w:numPr>
        <w:spacing w:after="0" w:line="240" w:lineRule="auto"/>
        <w:jc w:val="both"/>
        <w:rPr>
          <w:rFonts w:asciiTheme="majorHAnsi" w:hAnsiTheme="majorHAnsi" w:cs="Arial"/>
          <w:color w:val="auto"/>
        </w:rPr>
      </w:pPr>
    </w:p>
    <w:p w:rsidR="007E72B8" w:rsidRPr="006932D7" w:rsidRDefault="007E72B8" w:rsidP="00A54CA1">
      <w:pPr>
        <w:pStyle w:val="Corpodetexto"/>
        <w:numPr>
          <w:ilvl w:val="12"/>
          <w:numId w:val="0"/>
        </w:numPr>
        <w:spacing w:after="0" w:line="240" w:lineRule="auto"/>
        <w:jc w:val="both"/>
        <w:rPr>
          <w:rFonts w:asciiTheme="majorHAnsi" w:hAnsiTheme="majorHAnsi" w:cs="Arial"/>
          <w:color w:val="auto"/>
        </w:rPr>
      </w:pPr>
      <w:r w:rsidRPr="006932D7">
        <w:rPr>
          <w:rFonts w:asciiTheme="majorHAnsi" w:hAnsiTheme="majorHAnsi" w:cs="Arial"/>
          <w:color w:val="auto"/>
        </w:rPr>
        <w:t>a) inobservância do nível de qualidade dos serviços;</w:t>
      </w:r>
    </w:p>
    <w:p w:rsidR="007E72B8" w:rsidRPr="006932D7" w:rsidRDefault="007E72B8" w:rsidP="00A54CA1">
      <w:pPr>
        <w:pStyle w:val="Corpodetexto"/>
        <w:numPr>
          <w:ilvl w:val="12"/>
          <w:numId w:val="0"/>
        </w:numPr>
        <w:spacing w:after="0" w:line="240" w:lineRule="auto"/>
        <w:jc w:val="both"/>
        <w:rPr>
          <w:rFonts w:asciiTheme="majorHAnsi" w:hAnsiTheme="majorHAnsi" w:cs="Arial"/>
          <w:color w:val="auto"/>
        </w:rPr>
      </w:pPr>
    </w:p>
    <w:p w:rsidR="007E72B8" w:rsidRPr="006932D7" w:rsidRDefault="007E72B8" w:rsidP="00A54CA1">
      <w:pPr>
        <w:pStyle w:val="Corpodetexto"/>
        <w:numPr>
          <w:ilvl w:val="12"/>
          <w:numId w:val="0"/>
        </w:numPr>
        <w:spacing w:after="0" w:line="240" w:lineRule="auto"/>
        <w:jc w:val="both"/>
        <w:rPr>
          <w:rFonts w:asciiTheme="majorHAnsi" w:hAnsiTheme="majorHAnsi" w:cs="Arial"/>
          <w:color w:val="auto"/>
        </w:rPr>
      </w:pPr>
      <w:r w:rsidRPr="006932D7">
        <w:rPr>
          <w:rFonts w:asciiTheme="majorHAnsi" w:hAnsiTheme="majorHAnsi" w:cs="Arial"/>
          <w:color w:val="auto"/>
        </w:rPr>
        <w:t>b) transferência total ou parcial do contrato a terceiros;</w:t>
      </w:r>
    </w:p>
    <w:p w:rsidR="007E72B8" w:rsidRPr="006932D7" w:rsidRDefault="007E72B8" w:rsidP="00A54CA1">
      <w:pPr>
        <w:pStyle w:val="Corpodetexto"/>
        <w:numPr>
          <w:ilvl w:val="12"/>
          <w:numId w:val="0"/>
        </w:numPr>
        <w:spacing w:after="0" w:line="240" w:lineRule="auto"/>
        <w:jc w:val="both"/>
        <w:rPr>
          <w:rFonts w:asciiTheme="majorHAnsi" w:hAnsiTheme="majorHAnsi" w:cs="Arial"/>
          <w:color w:val="auto"/>
        </w:rPr>
      </w:pPr>
    </w:p>
    <w:p w:rsidR="007E72B8" w:rsidRPr="006932D7" w:rsidRDefault="007E72B8" w:rsidP="00A54CA1">
      <w:pPr>
        <w:pStyle w:val="Corpodetexto"/>
        <w:numPr>
          <w:ilvl w:val="12"/>
          <w:numId w:val="0"/>
        </w:numPr>
        <w:spacing w:after="0" w:line="240" w:lineRule="auto"/>
        <w:jc w:val="both"/>
        <w:rPr>
          <w:rFonts w:asciiTheme="majorHAnsi" w:hAnsiTheme="majorHAnsi" w:cs="Arial"/>
          <w:color w:val="auto"/>
        </w:rPr>
      </w:pPr>
      <w:r w:rsidRPr="006932D7">
        <w:rPr>
          <w:rFonts w:asciiTheme="majorHAnsi" w:hAnsiTheme="majorHAnsi" w:cs="Arial"/>
          <w:color w:val="auto"/>
        </w:rPr>
        <w:t>c) subcontratação no todo ou em parte do objeto sem prévia autorização formal da Contratante;</w:t>
      </w:r>
    </w:p>
    <w:p w:rsidR="007E72B8" w:rsidRPr="006932D7" w:rsidRDefault="007E72B8" w:rsidP="00A54CA1">
      <w:pPr>
        <w:pStyle w:val="Corpodetexto"/>
        <w:numPr>
          <w:ilvl w:val="12"/>
          <w:numId w:val="0"/>
        </w:numPr>
        <w:spacing w:after="0" w:line="240" w:lineRule="auto"/>
        <w:jc w:val="both"/>
        <w:rPr>
          <w:rFonts w:asciiTheme="majorHAnsi" w:hAnsiTheme="majorHAnsi" w:cs="Arial"/>
          <w:color w:val="auto"/>
        </w:rPr>
      </w:pPr>
    </w:p>
    <w:p w:rsidR="007E72B8" w:rsidRPr="006932D7" w:rsidRDefault="007E72B8" w:rsidP="00A54CA1">
      <w:pPr>
        <w:pStyle w:val="Corpodetexto"/>
        <w:numPr>
          <w:ilvl w:val="12"/>
          <w:numId w:val="0"/>
        </w:numPr>
        <w:spacing w:after="0" w:line="240" w:lineRule="auto"/>
        <w:jc w:val="both"/>
        <w:rPr>
          <w:rFonts w:asciiTheme="majorHAnsi" w:hAnsiTheme="majorHAnsi" w:cs="Arial"/>
          <w:color w:val="auto"/>
        </w:rPr>
      </w:pPr>
      <w:r w:rsidRPr="006932D7">
        <w:rPr>
          <w:rFonts w:asciiTheme="majorHAnsi" w:hAnsiTheme="majorHAnsi" w:cs="Arial"/>
          <w:color w:val="auto"/>
        </w:rPr>
        <w:t>d) descumprimento que cláusula contratual.</w:t>
      </w:r>
    </w:p>
    <w:p w:rsidR="007E72B8" w:rsidRPr="006932D7" w:rsidRDefault="007E72B8" w:rsidP="00A54CA1">
      <w:pPr>
        <w:pStyle w:val="Corpodetexto"/>
        <w:numPr>
          <w:ilvl w:val="12"/>
          <w:numId w:val="0"/>
        </w:numPr>
        <w:spacing w:after="0" w:line="240" w:lineRule="auto"/>
        <w:jc w:val="both"/>
        <w:rPr>
          <w:rFonts w:asciiTheme="majorHAnsi" w:hAnsiTheme="majorHAnsi" w:cs="Arial"/>
          <w:color w:val="auto"/>
        </w:rPr>
      </w:pPr>
    </w:p>
    <w:p w:rsidR="007E72B8" w:rsidRPr="006932D7" w:rsidRDefault="007E72B8" w:rsidP="00A54CA1">
      <w:pPr>
        <w:pStyle w:val="Corpodetexto"/>
        <w:numPr>
          <w:ilvl w:val="12"/>
          <w:numId w:val="0"/>
        </w:numPr>
        <w:spacing w:after="0" w:line="240" w:lineRule="auto"/>
        <w:jc w:val="both"/>
        <w:rPr>
          <w:rFonts w:asciiTheme="majorHAnsi" w:hAnsiTheme="majorHAnsi" w:cs="Arial"/>
          <w:color w:val="auto"/>
        </w:rPr>
      </w:pPr>
      <w:r w:rsidRPr="006932D7">
        <w:rPr>
          <w:rFonts w:asciiTheme="majorHAnsi" w:hAnsiTheme="majorHAnsi" w:cs="Arial"/>
          <w:color w:val="auto"/>
        </w:rPr>
        <w:t>10.2. Suspensão temporária do direito de participar de licitação e impedimento de contratar com a Administração, pelo prazo de até 2 (dois) anos.</w:t>
      </w:r>
    </w:p>
    <w:p w:rsidR="007E72B8" w:rsidRPr="006932D7" w:rsidRDefault="007E72B8" w:rsidP="00A54CA1">
      <w:pPr>
        <w:jc w:val="both"/>
        <w:rPr>
          <w:rFonts w:asciiTheme="majorHAnsi" w:hAnsiTheme="majorHAnsi" w:cs="Arial"/>
          <w:color w:val="auto"/>
        </w:rPr>
      </w:pPr>
    </w:p>
    <w:p w:rsidR="007E72B8" w:rsidRPr="006932D7" w:rsidRDefault="007E72B8" w:rsidP="00A54CA1">
      <w:pPr>
        <w:jc w:val="both"/>
        <w:rPr>
          <w:rFonts w:asciiTheme="majorHAnsi" w:hAnsiTheme="majorHAnsi" w:cs="Arial"/>
          <w:color w:val="auto"/>
        </w:rPr>
      </w:pPr>
      <w:r w:rsidRPr="006932D7">
        <w:rPr>
          <w:rFonts w:asciiTheme="majorHAnsi" w:hAnsiTheme="majorHAnsi" w:cs="Arial"/>
          <w:color w:val="auto"/>
        </w:rPr>
        <w:t>10.3. Declaração de inidoneidade para licitar ou contratar com a Administração Pública, enquanto perdurarem os motivos determinantes da punição ou até que o contratante promova sua reabilitação.</w:t>
      </w:r>
    </w:p>
    <w:p w:rsidR="007E72B8" w:rsidRPr="006932D7" w:rsidRDefault="007E72B8" w:rsidP="00A54CA1">
      <w:pPr>
        <w:pStyle w:val="Corpodetexto"/>
        <w:numPr>
          <w:ilvl w:val="12"/>
          <w:numId w:val="0"/>
        </w:numPr>
        <w:spacing w:after="0" w:line="240" w:lineRule="auto"/>
        <w:jc w:val="both"/>
        <w:rPr>
          <w:rFonts w:asciiTheme="majorHAnsi" w:hAnsiTheme="majorHAnsi" w:cs="Arial"/>
          <w:color w:val="auto"/>
        </w:rPr>
      </w:pPr>
    </w:p>
    <w:p w:rsidR="007E72B8" w:rsidRPr="006932D7" w:rsidRDefault="007E72B8" w:rsidP="00A54CA1">
      <w:pPr>
        <w:pStyle w:val="Corpodetexto"/>
        <w:numPr>
          <w:ilvl w:val="12"/>
          <w:numId w:val="0"/>
        </w:numPr>
        <w:spacing w:after="0" w:line="240" w:lineRule="auto"/>
        <w:jc w:val="both"/>
        <w:rPr>
          <w:rFonts w:asciiTheme="majorHAnsi" w:hAnsiTheme="majorHAnsi" w:cs="Arial"/>
          <w:color w:val="auto"/>
        </w:rPr>
      </w:pPr>
      <w:r w:rsidRPr="006932D7">
        <w:rPr>
          <w:rFonts w:asciiTheme="majorHAnsi" w:hAnsiTheme="majorHAnsi" w:cs="Arial"/>
          <w:color w:val="auto"/>
        </w:rPr>
        <w:t xml:space="preserve">10.4. O valor das multas aplicadas deverá ser pago por meio de guia própria ao Município de </w:t>
      </w:r>
      <w:r w:rsidR="00B74E79" w:rsidRPr="006932D7">
        <w:rPr>
          <w:rFonts w:asciiTheme="majorHAnsi" w:hAnsiTheme="majorHAnsi" w:cs="Arial"/>
          <w:color w:val="auto"/>
        </w:rPr>
        <w:t>Pequi</w:t>
      </w:r>
      <w:r w:rsidRPr="006932D7">
        <w:rPr>
          <w:rFonts w:asciiTheme="majorHAnsi" w:hAnsiTheme="majorHAnsi" w:cs="Arial"/>
          <w:color w:val="auto"/>
        </w:rPr>
        <w:t>, no prazo máximo de 3 (três) dias úteis a contar da data da sua aplicação ou poderá ser descontado dos pagamentos das faturas devidas pelo Município, quando for o caso.</w:t>
      </w:r>
    </w:p>
    <w:p w:rsidR="007E72B8" w:rsidRPr="006932D7" w:rsidRDefault="007E72B8" w:rsidP="00A54CA1">
      <w:pPr>
        <w:jc w:val="both"/>
        <w:rPr>
          <w:rFonts w:asciiTheme="majorHAnsi" w:hAnsiTheme="majorHAnsi" w:cs="Arial"/>
          <w:color w:val="auto"/>
        </w:rPr>
      </w:pPr>
    </w:p>
    <w:p w:rsidR="007E72B8" w:rsidRPr="006932D7" w:rsidRDefault="007E72B8" w:rsidP="00A54CA1">
      <w:pPr>
        <w:pStyle w:val="Ttulo2"/>
        <w:spacing w:before="0"/>
        <w:jc w:val="both"/>
        <w:rPr>
          <w:rFonts w:cs="Arial"/>
          <w:color w:val="auto"/>
        </w:rPr>
      </w:pPr>
      <w:r w:rsidRPr="006932D7">
        <w:rPr>
          <w:rFonts w:cs="Arial"/>
          <w:color w:val="auto"/>
        </w:rPr>
        <w:t>CLÁUSULA 11 - DOS CASOS OMISSOS</w:t>
      </w:r>
    </w:p>
    <w:p w:rsidR="007E72B8" w:rsidRPr="006932D7" w:rsidRDefault="007E72B8" w:rsidP="00A54CA1">
      <w:pPr>
        <w:jc w:val="both"/>
        <w:rPr>
          <w:rFonts w:asciiTheme="majorHAnsi" w:hAnsiTheme="majorHAnsi" w:cs="Arial"/>
          <w:color w:val="auto"/>
        </w:rPr>
      </w:pPr>
    </w:p>
    <w:p w:rsidR="007E72B8" w:rsidRPr="002E6189" w:rsidRDefault="007E72B8" w:rsidP="00A54CA1">
      <w:pPr>
        <w:jc w:val="both"/>
        <w:rPr>
          <w:rFonts w:asciiTheme="majorHAnsi" w:hAnsiTheme="majorHAnsi" w:cs="Arial"/>
          <w:color w:val="auto"/>
        </w:rPr>
      </w:pPr>
      <w:r w:rsidRPr="006932D7">
        <w:rPr>
          <w:rFonts w:asciiTheme="majorHAnsi" w:hAnsiTheme="majorHAnsi" w:cs="Arial"/>
          <w:color w:val="auto"/>
        </w:rPr>
        <w:t>11.1</w:t>
      </w:r>
      <w:r w:rsidRPr="002E6189">
        <w:rPr>
          <w:rFonts w:asciiTheme="majorHAnsi" w:hAnsiTheme="majorHAnsi" w:cs="Arial"/>
          <w:color w:val="auto"/>
        </w:rPr>
        <w:t>. Os casos omissos, assim como as dúvidas, serão resolvidas com base na Lei nº 8.666/93, com alterações introduzidas pela Lei nº 8.883/94, cujas normas ficam incorporadas ao presente instrumento, ainda que delas não se faça aqui menção expressa.</w:t>
      </w:r>
    </w:p>
    <w:p w:rsidR="007E72B8" w:rsidRPr="002E6189" w:rsidRDefault="007E72B8" w:rsidP="00A54CA1">
      <w:pPr>
        <w:jc w:val="both"/>
        <w:rPr>
          <w:rFonts w:asciiTheme="majorHAnsi" w:hAnsiTheme="majorHAnsi" w:cs="Arial"/>
          <w:color w:val="auto"/>
        </w:rPr>
      </w:pPr>
    </w:p>
    <w:p w:rsidR="002E6189" w:rsidRPr="002E6189" w:rsidRDefault="002E6189" w:rsidP="002E6189">
      <w:pPr>
        <w:pStyle w:val="Ttulo2"/>
        <w:spacing w:before="0"/>
        <w:jc w:val="both"/>
        <w:rPr>
          <w:rFonts w:cs="Arial"/>
          <w:color w:val="auto"/>
          <w:sz w:val="24"/>
          <w:szCs w:val="24"/>
        </w:rPr>
      </w:pPr>
      <w:r w:rsidRPr="002E6189">
        <w:rPr>
          <w:rFonts w:cs="Arial"/>
          <w:color w:val="auto"/>
          <w:sz w:val="24"/>
          <w:szCs w:val="24"/>
        </w:rPr>
        <w:t>CLÁUSULA 12 – DO CUMPRIMENTO DA LEI GERAL DE PROTEÇÃO DE DADOS - LEI N. 13.709/2018”</w:t>
      </w:r>
    </w:p>
    <w:p w:rsidR="002E6189" w:rsidRPr="002E6189" w:rsidRDefault="002E6189" w:rsidP="002E6189">
      <w:pPr>
        <w:jc w:val="both"/>
        <w:rPr>
          <w:rFonts w:asciiTheme="majorHAnsi" w:hAnsiTheme="majorHAnsi" w:cs="Arial"/>
          <w:color w:val="auto"/>
        </w:rPr>
      </w:pPr>
    </w:p>
    <w:p w:rsidR="002E6189" w:rsidRPr="002E6189" w:rsidRDefault="002E6189" w:rsidP="002E6189">
      <w:pPr>
        <w:jc w:val="both"/>
        <w:rPr>
          <w:rFonts w:asciiTheme="majorHAnsi" w:hAnsiTheme="majorHAnsi" w:cs="Arial"/>
          <w:color w:val="auto"/>
        </w:rPr>
      </w:pPr>
      <w:r w:rsidRPr="002E6189">
        <w:rPr>
          <w:rFonts w:asciiTheme="majorHAnsi" w:hAnsiTheme="majorHAnsi" w:cs="Arial"/>
          <w:color w:val="auto"/>
        </w:rPr>
        <w:lastRenderedPageBreak/>
        <w:t>1</w:t>
      </w:r>
      <w:r>
        <w:rPr>
          <w:rFonts w:asciiTheme="majorHAnsi" w:hAnsiTheme="majorHAnsi" w:cs="Arial"/>
          <w:color w:val="auto"/>
        </w:rPr>
        <w:t>2</w:t>
      </w:r>
      <w:r w:rsidRPr="002E6189">
        <w:rPr>
          <w:rFonts w:asciiTheme="majorHAnsi" w:hAnsiTheme="majorHAnsi" w:cs="Arial"/>
          <w:color w:val="auto"/>
        </w:rPr>
        <w:t xml:space="preserve">.1. É vedado às partes a utilização de todo e qualquer dado pessoal repassado em decorrência da execução contratual para finalidade distinta daquela do objeto da contratação, sob pena de responsabilização administrativa, civil e criminal. </w:t>
      </w:r>
    </w:p>
    <w:p w:rsidR="002E6189" w:rsidRDefault="002E6189" w:rsidP="002E6189">
      <w:pPr>
        <w:jc w:val="both"/>
        <w:rPr>
          <w:rFonts w:asciiTheme="majorHAnsi" w:hAnsiTheme="majorHAnsi" w:cs="Arial"/>
          <w:color w:val="auto"/>
        </w:rPr>
      </w:pPr>
    </w:p>
    <w:p w:rsidR="002E6189" w:rsidRPr="002E6189" w:rsidRDefault="002E6189" w:rsidP="002E6189">
      <w:pPr>
        <w:jc w:val="both"/>
        <w:rPr>
          <w:rFonts w:asciiTheme="majorHAnsi" w:hAnsiTheme="majorHAnsi" w:cs="Arial"/>
          <w:color w:val="auto"/>
        </w:rPr>
      </w:pPr>
      <w:r>
        <w:rPr>
          <w:rFonts w:asciiTheme="majorHAnsi" w:hAnsiTheme="majorHAnsi" w:cs="Arial"/>
          <w:color w:val="auto"/>
        </w:rPr>
        <w:t>12</w:t>
      </w:r>
      <w:r w:rsidRPr="002E6189">
        <w:rPr>
          <w:rFonts w:asciiTheme="majorHAnsi" w:hAnsiTheme="majorHAnsi" w:cs="Arial"/>
          <w:color w:val="auto"/>
        </w:rPr>
        <w:t xml:space="preserve">.2.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2E6189" w:rsidRDefault="002E6189" w:rsidP="002E6189">
      <w:pPr>
        <w:jc w:val="both"/>
        <w:rPr>
          <w:rFonts w:asciiTheme="majorHAnsi" w:hAnsiTheme="majorHAnsi" w:cs="Arial"/>
          <w:color w:val="auto"/>
        </w:rPr>
      </w:pPr>
    </w:p>
    <w:p w:rsidR="002E6189" w:rsidRPr="002E6189" w:rsidRDefault="002E6189" w:rsidP="002E6189">
      <w:pPr>
        <w:jc w:val="both"/>
        <w:rPr>
          <w:rFonts w:asciiTheme="majorHAnsi" w:hAnsiTheme="majorHAnsi" w:cs="Arial"/>
          <w:color w:val="auto"/>
        </w:rPr>
      </w:pPr>
      <w:r w:rsidRPr="002E6189">
        <w:rPr>
          <w:rFonts w:asciiTheme="majorHAnsi" w:hAnsiTheme="majorHAnsi" w:cs="Arial"/>
          <w:color w:val="auto"/>
        </w:rPr>
        <w:t>1</w:t>
      </w:r>
      <w:r>
        <w:rPr>
          <w:rFonts w:asciiTheme="majorHAnsi" w:hAnsiTheme="majorHAnsi" w:cs="Arial"/>
          <w:color w:val="auto"/>
        </w:rPr>
        <w:t>2</w:t>
      </w:r>
      <w:r w:rsidRPr="002E6189">
        <w:rPr>
          <w:rFonts w:asciiTheme="majorHAnsi" w:hAnsiTheme="majorHAnsi" w:cs="Arial"/>
          <w:color w:val="auto"/>
        </w:rPr>
        <w:t xml:space="preserve">.3.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2E6189" w:rsidRDefault="002E6189" w:rsidP="002E6189">
      <w:pPr>
        <w:jc w:val="both"/>
        <w:rPr>
          <w:rFonts w:asciiTheme="majorHAnsi" w:hAnsiTheme="majorHAnsi" w:cs="Arial"/>
          <w:color w:val="auto"/>
        </w:rPr>
      </w:pPr>
    </w:p>
    <w:p w:rsidR="002E6189" w:rsidRPr="002E6189" w:rsidRDefault="002E6189" w:rsidP="002E6189">
      <w:pPr>
        <w:jc w:val="both"/>
        <w:rPr>
          <w:rFonts w:asciiTheme="majorHAnsi" w:hAnsiTheme="majorHAnsi" w:cs="Arial"/>
          <w:color w:val="auto"/>
        </w:rPr>
      </w:pPr>
      <w:r w:rsidRPr="002E6189">
        <w:rPr>
          <w:rFonts w:asciiTheme="majorHAnsi" w:hAnsiTheme="majorHAnsi" w:cs="Arial"/>
          <w:color w:val="auto"/>
        </w:rPr>
        <w:t>1</w:t>
      </w:r>
      <w:r>
        <w:rPr>
          <w:rFonts w:asciiTheme="majorHAnsi" w:hAnsiTheme="majorHAnsi" w:cs="Arial"/>
          <w:color w:val="auto"/>
        </w:rPr>
        <w:t>2</w:t>
      </w:r>
      <w:r w:rsidRPr="002E6189">
        <w:rPr>
          <w:rFonts w:asciiTheme="majorHAnsi" w:hAnsiTheme="majorHAnsi" w:cs="Arial"/>
          <w:color w:val="auto"/>
        </w:rPr>
        <w:t xml:space="preserve">.4. Em atendimento ao disposto na Lei Geral de Proteção de Dados, o CONTRATANTE, para a execução do serviço objeto deste contrato, tem acesso a dados pessoais dos representantes da CONTRATADA, tais como número do CPF e do RG, endereços eletrônico e residencial, e cópia do documento de identificação (listar outros, quando cabível). </w:t>
      </w:r>
    </w:p>
    <w:p w:rsidR="002E6189" w:rsidRDefault="002E6189" w:rsidP="002E6189">
      <w:pPr>
        <w:jc w:val="both"/>
        <w:rPr>
          <w:rFonts w:asciiTheme="majorHAnsi" w:hAnsiTheme="majorHAnsi" w:cs="Arial"/>
          <w:color w:val="auto"/>
        </w:rPr>
      </w:pPr>
    </w:p>
    <w:p w:rsidR="002E6189" w:rsidRPr="002E6189" w:rsidRDefault="002E6189" w:rsidP="002E6189">
      <w:pPr>
        <w:jc w:val="both"/>
        <w:rPr>
          <w:rFonts w:asciiTheme="majorHAnsi" w:hAnsiTheme="majorHAnsi" w:cs="Arial"/>
          <w:color w:val="auto"/>
        </w:rPr>
      </w:pPr>
      <w:r w:rsidRPr="002E6189">
        <w:rPr>
          <w:rFonts w:asciiTheme="majorHAnsi" w:hAnsiTheme="majorHAnsi" w:cs="Arial"/>
          <w:color w:val="auto"/>
        </w:rPr>
        <w:t>1</w:t>
      </w:r>
      <w:r>
        <w:rPr>
          <w:rFonts w:asciiTheme="majorHAnsi" w:hAnsiTheme="majorHAnsi" w:cs="Arial"/>
          <w:color w:val="auto"/>
        </w:rPr>
        <w:t>2</w:t>
      </w:r>
      <w:r w:rsidRPr="002E6189">
        <w:rPr>
          <w:rFonts w:asciiTheme="majorHAnsi" w:hAnsiTheme="majorHAnsi" w:cs="Arial"/>
          <w:color w:val="auto"/>
        </w:rPr>
        <w:t>.5. A CONTRATADA declara que tem ciência da existência da Lei Geral de Proteção de Dados e se compromete a adequar todos os procedimentos internos ao disposto na legislação com o intuito de proteger os dados pessoais repassados pelo CONTRATANTE.</w:t>
      </w:r>
    </w:p>
    <w:p w:rsidR="002E6189" w:rsidRDefault="002E6189" w:rsidP="002E6189">
      <w:pPr>
        <w:jc w:val="both"/>
        <w:rPr>
          <w:rFonts w:asciiTheme="majorHAnsi" w:hAnsiTheme="majorHAnsi" w:cs="Arial"/>
          <w:color w:val="auto"/>
        </w:rPr>
      </w:pPr>
    </w:p>
    <w:p w:rsidR="002E6189" w:rsidRPr="002E6189" w:rsidRDefault="002E6189" w:rsidP="002E6189">
      <w:pPr>
        <w:jc w:val="both"/>
        <w:rPr>
          <w:rFonts w:asciiTheme="majorHAnsi" w:hAnsiTheme="majorHAnsi" w:cs="Arial"/>
          <w:color w:val="auto"/>
        </w:rPr>
      </w:pPr>
      <w:r>
        <w:rPr>
          <w:rFonts w:asciiTheme="majorHAnsi" w:hAnsiTheme="majorHAnsi" w:cs="Arial"/>
          <w:color w:val="auto"/>
        </w:rPr>
        <w:t>12</w:t>
      </w:r>
      <w:r w:rsidRPr="002E6189">
        <w:rPr>
          <w:rFonts w:asciiTheme="majorHAnsi" w:hAnsiTheme="majorHAnsi" w:cs="Arial"/>
          <w:color w:val="auto"/>
        </w:rPr>
        <w:t xml:space="preserve">.6. A CONTRATADA fica obrigada a comunicar ao CONTRATANTE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2E6189" w:rsidRPr="002E6189" w:rsidRDefault="002E6189" w:rsidP="002E6189">
      <w:pPr>
        <w:jc w:val="both"/>
        <w:rPr>
          <w:rFonts w:asciiTheme="majorHAnsi" w:hAnsiTheme="majorHAnsi" w:cs="Arial"/>
          <w:color w:val="auto"/>
        </w:rPr>
      </w:pPr>
    </w:p>
    <w:p w:rsidR="002E6189" w:rsidRPr="002E6189" w:rsidRDefault="002E6189" w:rsidP="002E6189">
      <w:pPr>
        <w:pStyle w:val="Ttulo2"/>
        <w:spacing w:before="0"/>
        <w:jc w:val="both"/>
        <w:rPr>
          <w:rFonts w:cs="Arial"/>
          <w:color w:val="auto"/>
          <w:sz w:val="24"/>
          <w:szCs w:val="24"/>
        </w:rPr>
      </w:pPr>
      <w:r w:rsidRPr="002E6189">
        <w:rPr>
          <w:rFonts w:cs="Arial"/>
          <w:color w:val="auto"/>
          <w:sz w:val="24"/>
          <w:szCs w:val="24"/>
        </w:rPr>
        <w:t xml:space="preserve">CLÁUSULA </w:t>
      </w:r>
      <w:r>
        <w:rPr>
          <w:rFonts w:cs="Arial"/>
          <w:color w:val="auto"/>
          <w:sz w:val="24"/>
          <w:szCs w:val="24"/>
        </w:rPr>
        <w:t>13</w:t>
      </w:r>
      <w:r w:rsidRPr="002E6189">
        <w:rPr>
          <w:rFonts w:cs="Arial"/>
          <w:color w:val="auto"/>
          <w:sz w:val="24"/>
          <w:szCs w:val="24"/>
        </w:rPr>
        <w:t xml:space="preserve"> – DO CUMPRIMENTO A LEI ANTICORRUPÇÃO (LEI 12.846/2013).</w:t>
      </w:r>
    </w:p>
    <w:p w:rsidR="002E6189" w:rsidRPr="002E6189" w:rsidRDefault="002E6189" w:rsidP="002E6189">
      <w:pPr>
        <w:jc w:val="both"/>
        <w:rPr>
          <w:rFonts w:asciiTheme="majorHAnsi" w:hAnsiTheme="majorHAnsi" w:cs="Arial"/>
          <w:color w:val="auto"/>
        </w:rPr>
      </w:pPr>
    </w:p>
    <w:p w:rsidR="002E6189" w:rsidRPr="002E6189" w:rsidRDefault="002E6189" w:rsidP="002E6189">
      <w:pPr>
        <w:jc w:val="both"/>
        <w:rPr>
          <w:rFonts w:asciiTheme="majorHAnsi" w:hAnsiTheme="majorHAnsi" w:cs="Arial"/>
          <w:color w:val="auto"/>
        </w:rPr>
      </w:pPr>
      <w:r>
        <w:rPr>
          <w:rFonts w:asciiTheme="majorHAnsi" w:hAnsiTheme="majorHAnsi" w:cs="Arial"/>
          <w:color w:val="auto"/>
        </w:rPr>
        <w:t>13</w:t>
      </w:r>
      <w:r w:rsidRPr="002E6189">
        <w:rPr>
          <w:rFonts w:asciiTheme="majorHAnsi" w:hAnsiTheme="majorHAnsi" w:cs="Arial"/>
          <w:color w:val="auto"/>
        </w:rPr>
        <w:t xml:space="preserve">.1. A CONTRATADA assume que conhece e entende os termos da Lei Federal n° 12.846, de 2013 – Lei Anticorrupção -,comprometendo-se a abster-se de qualquer atividade que constitua uma violação das disposições desta Lei. </w:t>
      </w:r>
    </w:p>
    <w:p w:rsidR="002E6189" w:rsidRDefault="002E6189" w:rsidP="002E6189">
      <w:pPr>
        <w:jc w:val="both"/>
        <w:rPr>
          <w:rFonts w:asciiTheme="majorHAnsi" w:hAnsiTheme="majorHAnsi" w:cs="Arial"/>
          <w:color w:val="auto"/>
        </w:rPr>
      </w:pPr>
    </w:p>
    <w:p w:rsidR="002E6189" w:rsidRPr="002E6189" w:rsidRDefault="002E6189" w:rsidP="002E6189">
      <w:pPr>
        <w:jc w:val="both"/>
        <w:rPr>
          <w:rFonts w:asciiTheme="majorHAnsi" w:hAnsiTheme="majorHAnsi" w:cs="Arial"/>
          <w:color w:val="auto"/>
        </w:rPr>
      </w:pPr>
      <w:r w:rsidRPr="002E6189">
        <w:rPr>
          <w:rFonts w:asciiTheme="majorHAnsi" w:hAnsiTheme="majorHAnsi" w:cs="Arial"/>
          <w:color w:val="auto"/>
        </w:rPr>
        <w:t>1</w:t>
      </w:r>
      <w:r>
        <w:rPr>
          <w:rFonts w:asciiTheme="majorHAnsi" w:hAnsiTheme="majorHAnsi" w:cs="Arial"/>
          <w:color w:val="auto"/>
        </w:rPr>
        <w:t>3</w:t>
      </w:r>
      <w:r w:rsidRPr="002E6189">
        <w:rPr>
          <w:rFonts w:asciiTheme="majorHAnsi" w:hAnsiTheme="majorHAnsi" w:cs="Arial"/>
          <w:color w:val="auto"/>
        </w:rPr>
        <w:t xml:space="preserve">.2. A CONTRATADA,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w:t>
      </w:r>
      <w:r w:rsidRPr="002E6189">
        <w:rPr>
          <w:rFonts w:asciiTheme="majorHAnsi" w:hAnsiTheme="majorHAnsi" w:cs="Arial"/>
          <w:color w:val="auto"/>
        </w:rPr>
        <w:lastRenderedPageBreak/>
        <w:t>agente ou do governo, ou para assegurar qualquer vantagem indevida, ou direcionar negócios para, qualquer pessoa, e que violem a Lei Anticorrupção.</w:t>
      </w:r>
    </w:p>
    <w:p w:rsidR="002E6189" w:rsidRDefault="002E6189" w:rsidP="002E6189">
      <w:pPr>
        <w:jc w:val="both"/>
        <w:rPr>
          <w:rFonts w:asciiTheme="majorHAnsi" w:hAnsiTheme="majorHAnsi" w:cs="Arial"/>
          <w:color w:val="auto"/>
        </w:rPr>
      </w:pPr>
    </w:p>
    <w:p w:rsidR="002E6189" w:rsidRPr="002E6189" w:rsidRDefault="002E6189" w:rsidP="002E6189">
      <w:pPr>
        <w:jc w:val="both"/>
        <w:rPr>
          <w:rFonts w:asciiTheme="majorHAnsi" w:hAnsiTheme="majorHAnsi" w:cs="Arial"/>
          <w:color w:val="auto"/>
        </w:rPr>
      </w:pPr>
      <w:r>
        <w:rPr>
          <w:rFonts w:asciiTheme="majorHAnsi" w:hAnsiTheme="majorHAnsi" w:cs="Arial"/>
          <w:color w:val="auto"/>
        </w:rPr>
        <w:t>13</w:t>
      </w:r>
      <w:r w:rsidRPr="002E6189">
        <w:rPr>
          <w:rFonts w:asciiTheme="majorHAnsi" w:hAnsiTheme="majorHAnsi" w:cs="Arial"/>
          <w:color w:val="auto"/>
        </w:rPr>
        <w:t>.3. A CONTRATADA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2E6189" w:rsidRPr="002E6189" w:rsidRDefault="002E6189" w:rsidP="00A54CA1">
      <w:pPr>
        <w:jc w:val="both"/>
        <w:rPr>
          <w:rFonts w:asciiTheme="majorHAnsi" w:hAnsiTheme="majorHAnsi" w:cs="Arial"/>
          <w:color w:val="auto"/>
        </w:rPr>
      </w:pPr>
    </w:p>
    <w:p w:rsidR="007E72B8" w:rsidRPr="002E6189" w:rsidRDefault="007E72B8" w:rsidP="00A54CA1">
      <w:pPr>
        <w:pStyle w:val="Ttulo2"/>
        <w:spacing w:before="0"/>
        <w:jc w:val="both"/>
        <w:rPr>
          <w:rFonts w:cs="Arial"/>
          <w:color w:val="auto"/>
          <w:sz w:val="24"/>
          <w:szCs w:val="24"/>
        </w:rPr>
      </w:pPr>
      <w:r w:rsidRPr="002E6189">
        <w:rPr>
          <w:rFonts w:cs="Arial"/>
          <w:color w:val="auto"/>
          <w:sz w:val="24"/>
          <w:szCs w:val="24"/>
        </w:rPr>
        <w:t>CLÁUSULA 1</w:t>
      </w:r>
      <w:r w:rsidR="002E6189">
        <w:rPr>
          <w:rFonts w:cs="Arial"/>
          <w:color w:val="auto"/>
          <w:sz w:val="24"/>
          <w:szCs w:val="24"/>
        </w:rPr>
        <w:t>4</w:t>
      </w:r>
      <w:r w:rsidRPr="002E6189">
        <w:rPr>
          <w:rFonts w:cs="Arial"/>
          <w:color w:val="auto"/>
          <w:sz w:val="24"/>
          <w:szCs w:val="24"/>
        </w:rPr>
        <w:t xml:space="preserve"> - DO FORO</w:t>
      </w:r>
    </w:p>
    <w:p w:rsidR="007E72B8" w:rsidRPr="002E6189" w:rsidRDefault="007E72B8" w:rsidP="00A54CA1">
      <w:pPr>
        <w:jc w:val="both"/>
        <w:rPr>
          <w:rFonts w:asciiTheme="majorHAnsi" w:hAnsiTheme="majorHAnsi" w:cs="Arial"/>
          <w:color w:val="auto"/>
        </w:rPr>
      </w:pPr>
    </w:p>
    <w:p w:rsidR="007E72B8" w:rsidRPr="006932D7" w:rsidRDefault="002E6189" w:rsidP="00A54CA1">
      <w:pPr>
        <w:jc w:val="both"/>
        <w:rPr>
          <w:rFonts w:asciiTheme="majorHAnsi" w:hAnsiTheme="majorHAnsi" w:cs="Arial"/>
          <w:color w:val="auto"/>
        </w:rPr>
      </w:pPr>
      <w:r>
        <w:rPr>
          <w:rFonts w:asciiTheme="majorHAnsi" w:hAnsiTheme="majorHAnsi" w:cs="Arial"/>
          <w:color w:val="auto"/>
        </w:rPr>
        <w:t>14</w:t>
      </w:r>
      <w:r w:rsidR="007E72B8" w:rsidRPr="002E6189">
        <w:rPr>
          <w:rFonts w:asciiTheme="majorHAnsi" w:hAnsiTheme="majorHAnsi" w:cs="Arial"/>
          <w:color w:val="auto"/>
        </w:rPr>
        <w:t>.1. As parte</w:t>
      </w:r>
      <w:r w:rsidR="00A54CA1" w:rsidRPr="002E6189">
        <w:rPr>
          <w:rFonts w:asciiTheme="majorHAnsi" w:hAnsiTheme="majorHAnsi" w:cs="Arial"/>
          <w:color w:val="auto"/>
        </w:rPr>
        <w:t>s elegem o foro da Comarca de Pará de Minas</w:t>
      </w:r>
      <w:r w:rsidR="007E72B8" w:rsidRPr="002E6189">
        <w:rPr>
          <w:rFonts w:asciiTheme="majorHAnsi" w:hAnsiTheme="majorHAnsi" w:cs="Arial"/>
          <w:color w:val="auto"/>
        </w:rPr>
        <w:t>/MG, para dirimir quaisquer questões decorrentes</w:t>
      </w:r>
      <w:r w:rsidR="007E72B8" w:rsidRPr="006932D7">
        <w:rPr>
          <w:rFonts w:asciiTheme="majorHAnsi" w:hAnsiTheme="majorHAnsi" w:cs="Arial"/>
          <w:color w:val="auto"/>
        </w:rPr>
        <w:t xml:space="preserve"> da execução do presente Contrato.</w:t>
      </w:r>
    </w:p>
    <w:p w:rsidR="007E72B8" w:rsidRPr="006932D7" w:rsidRDefault="007E72B8" w:rsidP="00A54CA1">
      <w:pPr>
        <w:jc w:val="both"/>
        <w:rPr>
          <w:rFonts w:asciiTheme="majorHAnsi" w:hAnsiTheme="majorHAnsi" w:cs="Arial"/>
          <w:color w:val="auto"/>
        </w:rPr>
      </w:pPr>
    </w:p>
    <w:p w:rsidR="007E72B8" w:rsidRPr="006932D7" w:rsidRDefault="007E72B8" w:rsidP="00A54CA1">
      <w:pPr>
        <w:jc w:val="both"/>
        <w:rPr>
          <w:rFonts w:asciiTheme="majorHAnsi" w:hAnsiTheme="majorHAnsi" w:cs="Arial"/>
          <w:color w:val="auto"/>
        </w:rPr>
      </w:pPr>
    </w:p>
    <w:p w:rsidR="007E72B8" w:rsidRPr="006932D7" w:rsidRDefault="007E72B8" w:rsidP="00A54CA1">
      <w:pPr>
        <w:jc w:val="both"/>
        <w:rPr>
          <w:rFonts w:asciiTheme="majorHAnsi" w:hAnsiTheme="majorHAnsi" w:cs="Arial"/>
          <w:color w:val="auto"/>
        </w:rPr>
      </w:pPr>
      <w:r w:rsidRPr="006932D7">
        <w:rPr>
          <w:rFonts w:asciiTheme="majorHAnsi" w:hAnsiTheme="majorHAnsi" w:cs="Arial"/>
          <w:color w:val="auto"/>
        </w:rPr>
        <w:t>E por estarem justos e contratados, assinam o presente instrumento em 03 (três) vias de igual teor e forma, juntamente com 02 (duas) testemunhas que a tudo assistiram e também assinam.</w:t>
      </w:r>
    </w:p>
    <w:p w:rsidR="007E72B8" w:rsidRPr="006932D7" w:rsidRDefault="007E72B8" w:rsidP="00A54CA1">
      <w:pPr>
        <w:jc w:val="both"/>
        <w:rPr>
          <w:rFonts w:asciiTheme="majorHAnsi" w:hAnsiTheme="majorHAnsi" w:cs="Arial"/>
          <w:color w:val="auto"/>
        </w:rPr>
      </w:pPr>
    </w:p>
    <w:p w:rsidR="007E72B8" w:rsidRPr="006932D7" w:rsidRDefault="00B74E79" w:rsidP="00A54CA1">
      <w:pPr>
        <w:jc w:val="both"/>
        <w:rPr>
          <w:rFonts w:asciiTheme="majorHAnsi" w:hAnsiTheme="majorHAnsi" w:cs="Arial"/>
          <w:color w:val="auto"/>
        </w:rPr>
      </w:pPr>
      <w:r w:rsidRPr="006932D7">
        <w:rPr>
          <w:rFonts w:asciiTheme="majorHAnsi" w:hAnsiTheme="majorHAnsi" w:cs="Arial"/>
          <w:color w:val="auto"/>
        </w:rPr>
        <w:t>Pequi</w:t>
      </w:r>
      <w:r w:rsidR="007E72B8" w:rsidRPr="006932D7">
        <w:rPr>
          <w:rFonts w:asciiTheme="majorHAnsi" w:hAnsiTheme="majorHAnsi" w:cs="Arial"/>
          <w:color w:val="auto"/>
        </w:rPr>
        <w:t xml:space="preserve">/MG, </w:t>
      </w:r>
      <w:r w:rsidR="004F15AC">
        <w:rPr>
          <w:rFonts w:asciiTheme="majorHAnsi" w:hAnsiTheme="majorHAnsi" w:cs="Arial"/>
          <w:color w:val="auto"/>
        </w:rPr>
        <w:t>18</w:t>
      </w:r>
      <w:r w:rsidR="007E72B8" w:rsidRPr="006932D7">
        <w:rPr>
          <w:rFonts w:asciiTheme="majorHAnsi" w:hAnsiTheme="majorHAnsi" w:cs="Arial"/>
          <w:color w:val="auto"/>
        </w:rPr>
        <w:t xml:space="preserve"> de </w:t>
      </w:r>
      <w:r w:rsidR="004F15AC">
        <w:rPr>
          <w:rFonts w:asciiTheme="majorHAnsi" w:hAnsiTheme="majorHAnsi" w:cs="Arial"/>
          <w:color w:val="auto"/>
        </w:rPr>
        <w:t>janeiro</w:t>
      </w:r>
      <w:r w:rsidR="006932D7" w:rsidRPr="006932D7">
        <w:rPr>
          <w:rFonts w:asciiTheme="majorHAnsi" w:hAnsiTheme="majorHAnsi" w:cs="Arial"/>
          <w:color w:val="auto"/>
        </w:rPr>
        <w:t xml:space="preserve"> </w:t>
      </w:r>
      <w:r w:rsidR="007E72B8" w:rsidRPr="006932D7">
        <w:rPr>
          <w:rFonts w:asciiTheme="majorHAnsi" w:hAnsiTheme="majorHAnsi" w:cs="Arial"/>
          <w:color w:val="auto"/>
        </w:rPr>
        <w:t xml:space="preserve">de </w:t>
      </w:r>
      <w:r w:rsidR="004F15AC">
        <w:rPr>
          <w:rFonts w:asciiTheme="majorHAnsi" w:hAnsiTheme="majorHAnsi" w:cs="Arial"/>
          <w:color w:val="auto"/>
        </w:rPr>
        <w:t>2023</w:t>
      </w:r>
      <w:r w:rsidR="007E72B8" w:rsidRPr="006932D7">
        <w:rPr>
          <w:rFonts w:asciiTheme="majorHAnsi" w:hAnsiTheme="majorHAnsi" w:cs="Arial"/>
          <w:color w:val="auto"/>
        </w:rPr>
        <w:t>.</w:t>
      </w:r>
    </w:p>
    <w:p w:rsidR="007E72B8" w:rsidRPr="006932D7" w:rsidRDefault="007E72B8" w:rsidP="00A54CA1">
      <w:pPr>
        <w:jc w:val="both"/>
        <w:rPr>
          <w:rFonts w:asciiTheme="majorHAnsi" w:hAnsiTheme="majorHAnsi" w:cs="Arial"/>
          <w:color w:val="auto"/>
        </w:rPr>
      </w:pPr>
    </w:p>
    <w:p w:rsidR="007E72B8" w:rsidRPr="006932D7" w:rsidRDefault="007E72B8" w:rsidP="00A54CA1">
      <w:pPr>
        <w:jc w:val="both"/>
        <w:rPr>
          <w:rFonts w:asciiTheme="majorHAnsi" w:hAnsiTheme="majorHAnsi" w:cs="Arial"/>
          <w:color w:val="auto"/>
        </w:rPr>
      </w:pPr>
    </w:p>
    <w:p w:rsidR="007E72B8" w:rsidRPr="006932D7" w:rsidRDefault="007E72B8" w:rsidP="004F15AC">
      <w:pPr>
        <w:jc w:val="center"/>
        <w:rPr>
          <w:rFonts w:asciiTheme="majorHAnsi" w:hAnsiTheme="majorHAnsi" w:cs="Arial"/>
          <w:color w:val="auto"/>
        </w:rPr>
      </w:pPr>
      <w:r w:rsidRPr="006932D7">
        <w:rPr>
          <w:rFonts w:asciiTheme="majorHAnsi" w:hAnsiTheme="majorHAnsi" w:cs="Arial"/>
          <w:color w:val="auto"/>
        </w:rPr>
        <w:t>________________________________</w:t>
      </w:r>
    </w:p>
    <w:p w:rsidR="007E72B8" w:rsidRPr="006932D7" w:rsidRDefault="007E72B8" w:rsidP="004F15AC">
      <w:pPr>
        <w:jc w:val="center"/>
        <w:rPr>
          <w:rFonts w:asciiTheme="majorHAnsi" w:hAnsiTheme="majorHAnsi" w:cs="Arial"/>
          <w:color w:val="auto"/>
        </w:rPr>
      </w:pPr>
      <w:r w:rsidRPr="006932D7">
        <w:rPr>
          <w:rFonts w:asciiTheme="majorHAnsi" w:hAnsiTheme="majorHAnsi" w:cs="Arial"/>
          <w:color w:val="auto"/>
        </w:rPr>
        <w:t>MUNICÍPIO</w:t>
      </w:r>
      <w:r w:rsidR="004F15AC">
        <w:rPr>
          <w:rFonts w:asciiTheme="majorHAnsi" w:hAnsiTheme="majorHAnsi" w:cs="Arial"/>
          <w:color w:val="auto"/>
        </w:rPr>
        <w:t xml:space="preserve"> DE PEQUI</w:t>
      </w:r>
    </w:p>
    <w:p w:rsidR="007E72B8" w:rsidRDefault="007E72B8" w:rsidP="004F15AC">
      <w:pPr>
        <w:jc w:val="center"/>
        <w:rPr>
          <w:rFonts w:asciiTheme="majorHAnsi" w:hAnsiTheme="majorHAnsi" w:cs="Arial"/>
          <w:color w:val="auto"/>
        </w:rPr>
      </w:pPr>
    </w:p>
    <w:p w:rsidR="006932D7" w:rsidRDefault="006932D7" w:rsidP="004F15AC">
      <w:pPr>
        <w:jc w:val="center"/>
        <w:rPr>
          <w:rFonts w:asciiTheme="majorHAnsi" w:hAnsiTheme="majorHAnsi" w:cs="Arial"/>
          <w:color w:val="auto"/>
        </w:rPr>
      </w:pPr>
    </w:p>
    <w:p w:rsidR="006932D7" w:rsidRDefault="006932D7" w:rsidP="004F15AC">
      <w:pPr>
        <w:jc w:val="center"/>
        <w:rPr>
          <w:rFonts w:asciiTheme="majorHAnsi" w:hAnsiTheme="majorHAnsi" w:cs="Arial"/>
          <w:color w:val="auto"/>
        </w:rPr>
      </w:pPr>
    </w:p>
    <w:p w:rsidR="006932D7" w:rsidRDefault="006932D7" w:rsidP="004F15AC">
      <w:pPr>
        <w:jc w:val="center"/>
        <w:rPr>
          <w:rFonts w:asciiTheme="majorHAnsi" w:hAnsiTheme="majorHAnsi" w:cs="Arial"/>
          <w:color w:val="auto"/>
        </w:rPr>
      </w:pPr>
    </w:p>
    <w:p w:rsidR="006932D7" w:rsidRPr="006932D7" w:rsidRDefault="006932D7" w:rsidP="004F15AC">
      <w:pPr>
        <w:jc w:val="center"/>
        <w:rPr>
          <w:rFonts w:asciiTheme="majorHAnsi" w:hAnsiTheme="majorHAnsi" w:cs="Arial"/>
          <w:color w:val="auto"/>
        </w:rPr>
      </w:pPr>
    </w:p>
    <w:p w:rsidR="007E72B8" w:rsidRPr="006932D7" w:rsidRDefault="007E72B8" w:rsidP="004F15AC">
      <w:pPr>
        <w:jc w:val="center"/>
        <w:rPr>
          <w:rFonts w:asciiTheme="majorHAnsi" w:hAnsiTheme="majorHAnsi" w:cs="Arial"/>
          <w:color w:val="auto"/>
        </w:rPr>
      </w:pPr>
      <w:r w:rsidRPr="006932D7">
        <w:rPr>
          <w:rFonts w:asciiTheme="majorHAnsi" w:hAnsiTheme="majorHAnsi" w:cs="Arial"/>
          <w:color w:val="auto"/>
        </w:rPr>
        <w:t>_________________________________</w:t>
      </w:r>
    </w:p>
    <w:p w:rsidR="006932D7" w:rsidRPr="006932D7" w:rsidRDefault="00A80FAC" w:rsidP="004F15AC">
      <w:pPr>
        <w:jc w:val="center"/>
        <w:rPr>
          <w:rFonts w:asciiTheme="majorHAnsi" w:hAnsiTheme="majorHAnsi"/>
        </w:rPr>
      </w:pPr>
      <w:r w:rsidRPr="00A80FAC">
        <w:rPr>
          <w:rFonts w:asciiTheme="majorHAnsi" w:hAnsiTheme="majorHAnsi" w:cs="Arial"/>
          <w:b/>
          <w:color w:val="auto"/>
        </w:rPr>
        <w:t>P</w:t>
      </w:r>
      <w:r w:rsidR="004F15AC">
        <w:rPr>
          <w:rFonts w:asciiTheme="majorHAnsi" w:hAnsiTheme="majorHAnsi" w:cs="Arial"/>
          <w:b/>
          <w:color w:val="auto"/>
        </w:rPr>
        <w:t>aulo Cesar Maciel Reis</w:t>
      </w:r>
    </w:p>
    <w:p w:rsidR="006932D7" w:rsidRPr="006932D7" w:rsidRDefault="006932D7" w:rsidP="004F15AC">
      <w:pPr>
        <w:jc w:val="center"/>
        <w:rPr>
          <w:rFonts w:asciiTheme="majorHAnsi" w:hAnsiTheme="majorHAnsi"/>
        </w:rPr>
      </w:pPr>
      <w:r w:rsidRPr="006932D7">
        <w:rPr>
          <w:rFonts w:asciiTheme="majorHAnsi" w:hAnsiTheme="majorHAnsi" w:cs="Arial"/>
          <w:color w:val="auto"/>
        </w:rPr>
        <w:t xml:space="preserve">CPF: </w:t>
      </w:r>
      <w:r w:rsidR="004F15AC">
        <w:rPr>
          <w:rFonts w:asciiTheme="majorHAnsi" w:hAnsiTheme="majorHAnsi" w:cs="Arial"/>
          <w:color w:val="auto"/>
        </w:rPr>
        <w:t>036.223.966-52</w:t>
      </w:r>
    </w:p>
    <w:p w:rsidR="007E72B8" w:rsidRPr="006932D7" w:rsidRDefault="007E72B8" w:rsidP="004F15AC">
      <w:pPr>
        <w:rPr>
          <w:rFonts w:asciiTheme="majorHAnsi" w:hAnsiTheme="majorHAnsi" w:cs="Arial"/>
          <w:color w:val="auto"/>
        </w:rPr>
      </w:pPr>
    </w:p>
    <w:p w:rsidR="007E72B8" w:rsidRPr="006932D7" w:rsidRDefault="007E72B8" w:rsidP="00A54CA1">
      <w:pPr>
        <w:jc w:val="both"/>
        <w:rPr>
          <w:rFonts w:asciiTheme="majorHAnsi" w:hAnsiTheme="majorHAnsi" w:cs="Arial"/>
          <w:color w:val="auto"/>
        </w:rPr>
      </w:pPr>
    </w:p>
    <w:p w:rsidR="007E72B8" w:rsidRPr="006932D7" w:rsidRDefault="007E72B8" w:rsidP="00A54CA1">
      <w:pPr>
        <w:jc w:val="both"/>
        <w:rPr>
          <w:rFonts w:asciiTheme="majorHAnsi" w:hAnsiTheme="majorHAnsi" w:cs="Arial"/>
          <w:color w:val="auto"/>
        </w:rPr>
      </w:pPr>
    </w:p>
    <w:p w:rsidR="007E72B8" w:rsidRPr="006932D7" w:rsidRDefault="007E72B8" w:rsidP="00A54CA1">
      <w:pPr>
        <w:jc w:val="both"/>
        <w:rPr>
          <w:rFonts w:asciiTheme="majorHAnsi" w:hAnsiTheme="majorHAnsi" w:cs="Arial"/>
          <w:color w:val="auto"/>
        </w:rPr>
      </w:pPr>
      <w:r w:rsidRPr="006932D7">
        <w:rPr>
          <w:rFonts w:asciiTheme="majorHAnsi" w:hAnsiTheme="majorHAnsi" w:cs="Arial"/>
          <w:color w:val="auto"/>
        </w:rPr>
        <w:t xml:space="preserve">Testemunhas: </w:t>
      </w:r>
    </w:p>
    <w:p w:rsidR="007E72B8" w:rsidRPr="006932D7" w:rsidRDefault="007E72B8" w:rsidP="00A54CA1">
      <w:pPr>
        <w:jc w:val="both"/>
        <w:rPr>
          <w:rFonts w:asciiTheme="majorHAnsi" w:hAnsiTheme="majorHAnsi" w:cs="Arial"/>
          <w:color w:val="auto"/>
        </w:rPr>
      </w:pPr>
    </w:p>
    <w:p w:rsidR="007E72B8" w:rsidRPr="006932D7" w:rsidRDefault="007E72B8" w:rsidP="00A54CA1">
      <w:pPr>
        <w:jc w:val="both"/>
        <w:rPr>
          <w:rFonts w:asciiTheme="majorHAnsi" w:hAnsiTheme="majorHAnsi" w:cs="Arial"/>
          <w:color w:val="auto"/>
        </w:rPr>
      </w:pPr>
      <w:r w:rsidRPr="006932D7">
        <w:rPr>
          <w:rFonts w:asciiTheme="majorHAnsi" w:hAnsiTheme="majorHAnsi" w:cs="Arial"/>
          <w:color w:val="auto"/>
        </w:rPr>
        <w:t>____________________</w:t>
      </w:r>
    </w:p>
    <w:p w:rsidR="007E72B8" w:rsidRPr="006932D7" w:rsidRDefault="007E72B8" w:rsidP="00A54CA1">
      <w:pPr>
        <w:jc w:val="both"/>
        <w:rPr>
          <w:rFonts w:asciiTheme="majorHAnsi" w:hAnsiTheme="majorHAnsi" w:cs="Arial"/>
          <w:color w:val="auto"/>
        </w:rPr>
      </w:pPr>
      <w:r w:rsidRPr="006932D7">
        <w:rPr>
          <w:rFonts w:asciiTheme="majorHAnsi" w:hAnsiTheme="majorHAnsi" w:cs="Arial"/>
          <w:color w:val="auto"/>
        </w:rPr>
        <w:t>CPF Nº:</w:t>
      </w:r>
    </w:p>
    <w:p w:rsidR="007E72B8" w:rsidRPr="006932D7" w:rsidRDefault="00DF4D4F" w:rsidP="00A54CA1">
      <w:pPr>
        <w:jc w:val="both"/>
        <w:rPr>
          <w:rFonts w:asciiTheme="majorHAnsi" w:hAnsiTheme="majorHAnsi" w:cs="Arial"/>
          <w:color w:val="auto"/>
        </w:rPr>
      </w:pPr>
      <w:r w:rsidRPr="006932D7">
        <w:rPr>
          <w:rFonts w:asciiTheme="majorHAnsi" w:hAnsiTheme="majorHAnsi" w:cs="Arial"/>
          <w:color w:val="auto"/>
        </w:rPr>
        <w:t>___</w:t>
      </w:r>
      <w:r w:rsidR="007E72B8" w:rsidRPr="006932D7">
        <w:rPr>
          <w:rFonts w:asciiTheme="majorHAnsi" w:hAnsiTheme="majorHAnsi" w:cs="Arial"/>
          <w:color w:val="auto"/>
        </w:rPr>
        <w:t>_________________</w:t>
      </w:r>
    </w:p>
    <w:p w:rsidR="007E72B8" w:rsidRPr="006932D7" w:rsidRDefault="007E72B8" w:rsidP="00A54CA1">
      <w:pPr>
        <w:jc w:val="both"/>
        <w:rPr>
          <w:rFonts w:asciiTheme="majorHAnsi" w:hAnsiTheme="majorHAnsi" w:cs="Arial"/>
          <w:color w:val="auto"/>
        </w:rPr>
      </w:pPr>
      <w:r w:rsidRPr="006932D7">
        <w:rPr>
          <w:rFonts w:asciiTheme="majorHAnsi" w:hAnsiTheme="majorHAnsi" w:cs="Arial"/>
          <w:color w:val="auto"/>
        </w:rPr>
        <w:t>CPF Nº:</w:t>
      </w:r>
    </w:p>
    <w:p w:rsidR="007E72B8" w:rsidRPr="006932D7" w:rsidRDefault="007E72B8" w:rsidP="00A54CA1">
      <w:pPr>
        <w:jc w:val="both"/>
        <w:rPr>
          <w:rFonts w:asciiTheme="majorHAnsi" w:hAnsiTheme="majorHAnsi" w:cs="Arial"/>
          <w:color w:val="auto"/>
        </w:rPr>
      </w:pPr>
    </w:p>
    <w:p w:rsidR="00035C98" w:rsidRPr="006932D7" w:rsidRDefault="00035C98" w:rsidP="00A54CA1">
      <w:pPr>
        <w:jc w:val="both"/>
        <w:rPr>
          <w:rFonts w:asciiTheme="majorHAnsi" w:hAnsiTheme="majorHAnsi" w:cs="Arial"/>
          <w:color w:val="auto"/>
          <w:szCs w:val="22"/>
        </w:rPr>
      </w:pPr>
    </w:p>
    <w:sectPr w:rsidR="00035C98" w:rsidRPr="006932D7" w:rsidSect="00B261F1">
      <w:headerReference w:type="default" r:id="rId8"/>
      <w:footerReference w:type="default" r:id="rId9"/>
      <w:type w:val="continuous"/>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6F75" w:rsidRDefault="00836F75" w:rsidP="00035C98">
      <w:r>
        <w:separator/>
      </w:r>
    </w:p>
  </w:endnote>
  <w:endnote w:type="continuationSeparator" w:id="1">
    <w:p w:rsidR="00836F75" w:rsidRDefault="00836F75"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23" w:rsidRDefault="00667623" w:rsidP="00667623">
    <w:pPr>
      <w:pStyle w:val="Footer"/>
      <w:ind w:left="-993"/>
      <w:jc w:val="center"/>
      <w:rPr>
        <w:sz w:val="20"/>
        <w:szCs w:val="20"/>
      </w:rPr>
    </w:pPr>
    <w:r>
      <w:rPr>
        <w:sz w:val="20"/>
        <w:szCs w:val="20"/>
      </w:rPr>
      <w:t>____________________________________________________________________________________</w:t>
    </w:r>
  </w:p>
  <w:p w:rsidR="00667623" w:rsidRDefault="00667623" w:rsidP="00667623">
    <w:pPr>
      <w:pStyle w:val="Footer"/>
      <w:ind w:left="-993"/>
      <w:jc w:val="center"/>
      <w:rPr>
        <w:sz w:val="20"/>
        <w:szCs w:val="20"/>
      </w:rPr>
    </w:pPr>
    <w:r>
      <w:rPr>
        <w:sz w:val="20"/>
        <w:szCs w:val="20"/>
      </w:rPr>
      <w:t>Praça Santo Antônio, nº 190, Centro, Pequi/MG–Cep: 35.667-000</w:t>
    </w:r>
  </w:p>
  <w:p w:rsidR="00667623" w:rsidRDefault="00667623" w:rsidP="00667623">
    <w:pPr>
      <w:pStyle w:val="Footer"/>
      <w:ind w:left="-993"/>
      <w:jc w:val="center"/>
      <w:rPr>
        <w:sz w:val="20"/>
        <w:szCs w:val="20"/>
      </w:rPr>
    </w:pPr>
    <w:r>
      <w:rPr>
        <w:sz w:val="20"/>
        <w:szCs w:val="20"/>
      </w:rPr>
      <w:t>Tel: (37)</w:t>
    </w:r>
    <w:r w:rsidR="00E80B90">
      <w:rPr>
        <w:sz w:val="20"/>
        <w:szCs w:val="20"/>
      </w:rPr>
      <w:t xml:space="preserve"> </w:t>
    </w:r>
    <w:r>
      <w:rPr>
        <w:sz w:val="20"/>
        <w:szCs w:val="20"/>
      </w:rPr>
      <w:t>3278-1247- Fax: (37) 3278-1272</w:t>
    </w:r>
  </w:p>
  <w:p w:rsidR="006A177A" w:rsidRDefault="00667623" w:rsidP="00077800">
    <w:pPr>
      <w:pStyle w:val="Footer"/>
      <w:ind w:left="-993"/>
      <w:jc w:val="center"/>
    </w:pPr>
    <w:r>
      <w:rPr>
        <w:sz w:val="20"/>
        <w:szCs w:val="20"/>
      </w:rPr>
      <w:t>Email: licitações</w:t>
    </w:r>
    <w:r w:rsidR="00752523">
      <w:rPr>
        <w:sz w:val="20"/>
        <w:szCs w:val="20"/>
      </w:rPr>
      <w:t>pequi</w:t>
    </w:r>
    <w:r>
      <w:rPr>
        <w:sz w:val="20"/>
        <w:szCs w:val="20"/>
      </w:rPr>
      <w:t>@</w:t>
    </w:r>
    <w:r w:rsidR="00752523">
      <w:rPr>
        <w:sz w:val="20"/>
        <w:szCs w:val="20"/>
      </w:rPr>
      <w:t>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6F75" w:rsidRDefault="00836F75" w:rsidP="00035C98">
      <w:r>
        <w:separator/>
      </w:r>
    </w:p>
  </w:footnote>
  <w:footnote w:type="continuationSeparator" w:id="1">
    <w:p w:rsidR="00836F75" w:rsidRDefault="00836F75"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1F1" w:rsidRDefault="006A177A">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w:t>
    </w:r>
    <w:r w:rsidR="00B261F1">
      <w:rPr>
        <w:sz w:val="32"/>
        <w:szCs w:val="32"/>
      </w:rPr>
      <w:t>EITURA MUNICIPAL DE PEQUI</w:t>
    </w:r>
  </w:p>
  <w:p w:rsidR="00B261F1" w:rsidRDefault="00B261F1">
    <w:pPr>
      <w:pStyle w:val="Header"/>
      <w:tabs>
        <w:tab w:val="left" w:pos="900"/>
        <w:tab w:val="center" w:pos="4606"/>
      </w:tabs>
      <w:jc w:val="center"/>
      <w:rPr>
        <w:sz w:val="32"/>
        <w:szCs w:val="32"/>
      </w:rPr>
    </w:pPr>
    <w:r>
      <w:rPr>
        <w:sz w:val="32"/>
        <w:szCs w:val="32"/>
      </w:rPr>
      <w:t xml:space="preserve">Estado de Minas Gerais </w:t>
    </w:r>
  </w:p>
  <w:p w:rsidR="00B261F1" w:rsidRDefault="00B261F1">
    <w:pPr>
      <w:pStyle w:val="Header"/>
      <w:tabs>
        <w:tab w:val="left" w:pos="900"/>
        <w:tab w:val="center" w:pos="4606"/>
      </w:tabs>
      <w:jc w:val="center"/>
      <w:rPr>
        <w:sz w:val="32"/>
        <w:szCs w:val="32"/>
      </w:rPr>
    </w:pPr>
  </w:p>
  <w:p w:rsidR="00B261F1" w:rsidRDefault="00B261F1">
    <w:pPr>
      <w:pStyle w:val="Header"/>
      <w:tabs>
        <w:tab w:val="left" w:pos="900"/>
        <w:tab w:val="center" w:pos="4606"/>
      </w:tabs>
      <w:jc w:val="center"/>
      <w:rPr>
        <w:sz w:val="32"/>
        <w:szCs w:val="32"/>
      </w:rPr>
    </w:pPr>
  </w:p>
  <w:p w:rsidR="006A177A" w:rsidRDefault="000226B0">
    <w:pPr>
      <w:pStyle w:val="Header"/>
      <w:tabs>
        <w:tab w:val="left" w:pos="900"/>
        <w:tab w:val="center" w:pos="4606"/>
      </w:tabs>
      <w:jc w:val="center"/>
      <w:rPr>
        <w:sz w:val="32"/>
        <w:szCs w:val="32"/>
      </w:rPr>
    </w:pPr>
    <w:r w:rsidRPr="00AE5C1C">
      <w:rPr>
        <w:sz w:val="32"/>
        <w:szCs w:val="32"/>
      </w:rPr>
      <w:object w:dxaOrig="9071" w:dyaOrig="104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3pt;height:520.9pt" o:ole="">
          <v:imagedata r:id="rId2" o:title=""/>
        </v:shape>
        <o:OLEObject Type="Embed" ProgID="Word.Document.12" ShapeID="_x0000_i1025" DrawAspect="Content" ObjectID="_1739258232" r:id="rId3"/>
      </w:object>
    </w:r>
    <w:r w:rsidR="006A177A">
      <w:rPr>
        <w:sz w:val="32"/>
        <w:szCs w:val="32"/>
      </w:rPr>
      <w:t>EITURA MUNICIPAL DE PEQUI</w:t>
    </w:r>
  </w:p>
  <w:p w:rsidR="006A177A" w:rsidRDefault="006A177A">
    <w:pPr>
      <w:pStyle w:val="Header"/>
      <w:jc w:val="center"/>
      <w:rPr>
        <w:sz w:val="32"/>
        <w:szCs w:val="32"/>
      </w:rPr>
    </w:pPr>
    <w:r>
      <w:rPr>
        <w:sz w:val="32"/>
        <w:szCs w:val="32"/>
      </w:rPr>
      <w:t>Estado de Minas Gerais</w:t>
    </w:r>
  </w:p>
  <w:p w:rsidR="006A177A" w:rsidRDefault="006A177A">
    <w:pPr>
      <w:pStyle w:val="Header"/>
      <w:jc w:val="center"/>
      <w:rPr>
        <w:sz w:val="32"/>
        <w:szCs w:val="32"/>
      </w:rPr>
    </w:pPr>
  </w:p>
  <w:p w:rsidR="006A177A" w:rsidRDefault="006A177A">
    <w:pPr>
      <w:pStyle w:val="Header"/>
      <w:jc w:val="center"/>
      <w:rPr>
        <w:sz w:val="32"/>
        <w:szCs w:val="32"/>
      </w:rPr>
    </w:pPr>
  </w:p>
  <w:p w:rsidR="006A177A" w:rsidRDefault="00DD2CAD">
    <w:pPr>
      <w:pStyle w:val="Header"/>
      <w:jc w:val="center"/>
      <w:rPr>
        <w:sz w:val="32"/>
        <w:szCs w:val="32"/>
      </w:rPr>
    </w:pPr>
    <w:r>
      <w:rPr>
        <w:sz w:val="32"/>
        <w:szCs w:val="32"/>
      </w:rPr>
      <w:t>__________</w:t>
    </w:r>
    <w:r w:rsidR="006D428B">
      <w:rPr>
        <w:sz w:val="32"/>
        <w:szCs w:val="32"/>
      </w:rPr>
      <w:t>___</w:t>
    </w:r>
    <w:r>
      <w:rPr>
        <w:sz w:val="32"/>
        <w:szCs w:val="32"/>
      </w:rPr>
      <w:t>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hdrShapeDefaults>
    <o:shapedefaults v:ext="edit" spidmax="25602"/>
  </w:hdrShapeDefaults>
  <w:footnotePr>
    <w:footnote w:id="0"/>
    <w:footnote w:id="1"/>
  </w:footnotePr>
  <w:endnotePr>
    <w:endnote w:id="0"/>
    <w:endnote w:id="1"/>
  </w:endnotePr>
  <w:compat/>
  <w:rsids>
    <w:rsidRoot w:val="00035C98"/>
    <w:rsid w:val="000068D1"/>
    <w:rsid w:val="00012675"/>
    <w:rsid w:val="00020A47"/>
    <w:rsid w:val="000226B0"/>
    <w:rsid w:val="00035C98"/>
    <w:rsid w:val="0004475D"/>
    <w:rsid w:val="00045947"/>
    <w:rsid w:val="00066554"/>
    <w:rsid w:val="00077800"/>
    <w:rsid w:val="00096FFE"/>
    <w:rsid w:val="000A05D5"/>
    <w:rsid w:val="000A06AA"/>
    <w:rsid w:val="000B5726"/>
    <w:rsid w:val="000C4DF0"/>
    <w:rsid w:val="000C6D03"/>
    <w:rsid w:val="000C7404"/>
    <w:rsid w:val="000D4A8A"/>
    <w:rsid w:val="000E7013"/>
    <w:rsid w:val="001102E3"/>
    <w:rsid w:val="0011224A"/>
    <w:rsid w:val="00183582"/>
    <w:rsid w:val="001A31B1"/>
    <w:rsid w:val="001C5514"/>
    <w:rsid w:val="001D104D"/>
    <w:rsid w:val="001D3A92"/>
    <w:rsid w:val="001E4E62"/>
    <w:rsid w:val="001F45AB"/>
    <w:rsid w:val="00205B10"/>
    <w:rsid w:val="0029308A"/>
    <w:rsid w:val="002C61B4"/>
    <w:rsid w:val="002E6189"/>
    <w:rsid w:val="002F4B09"/>
    <w:rsid w:val="003049E8"/>
    <w:rsid w:val="00332AC7"/>
    <w:rsid w:val="00335527"/>
    <w:rsid w:val="00337DC6"/>
    <w:rsid w:val="0039787A"/>
    <w:rsid w:val="003A38B4"/>
    <w:rsid w:val="003A7ACC"/>
    <w:rsid w:val="003B22EA"/>
    <w:rsid w:val="003C5C1C"/>
    <w:rsid w:val="003D38D5"/>
    <w:rsid w:val="003D45E9"/>
    <w:rsid w:val="003E1154"/>
    <w:rsid w:val="003F737F"/>
    <w:rsid w:val="00410F1C"/>
    <w:rsid w:val="00425EA1"/>
    <w:rsid w:val="004275CB"/>
    <w:rsid w:val="00437099"/>
    <w:rsid w:val="00445649"/>
    <w:rsid w:val="004755F3"/>
    <w:rsid w:val="004B1F72"/>
    <w:rsid w:val="004C5ACE"/>
    <w:rsid w:val="004D4629"/>
    <w:rsid w:val="004E0473"/>
    <w:rsid w:val="004E4AD9"/>
    <w:rsid w:val="004F15AC"/>
    <w:rsid w:val="004F3E61"/>
    <w:rsid w:val="00503E8B"/>
    <w:rsid w:val="00512A80"/>
    <w:rsid w:val="005356F2"/>
    <w:rsid w:val="00546AFC"/>
    <w:rsid w:val="0056258F"/>
    <w:rsid w:val="00580218"/>
    <w:rsid w:val="00581C49"/>
    <w:rsid w:val="00597CC1"/>
    <w:rsid w:val="005B21A2"/>
    <w:rsid w:val="005F212B"/>
    <w:rsid w:val="005F3010"/>
    <w:rsid w:val="0062342E"/>
    <w:rsid w:val="00623D6E"/>
    <w:rsid w:val="00624FCF"/>
    <w:rsid w:val="0063050C"/>
    <w:rsid w:val="00632E0F"/>
    <w:rsid w:val="0064080A"/>
    <w:rsid w:val="00642F99"/>
    <w:rsid w:val="00667623"/>
    <w:rsid w:val="00685296"/>
    <w:rsid w:val="006932D7"/>
    <w:rsid w:val="006951D7"/>
    <w:rsid w:val="006A177A"/>
    <w:rsid w:val="006A4163"/>
    <w:rsid w:val="006B617E"/>
    <w:rsid w:val="006D12C0"/>
    <w:rsid w:val="006D428B"/>
    <w:rsid w:val="006F47DF"/>
    <w:rsid w:val="00752523"/>
    <w:rsid w:val="00767275"/>
    <w:rsid w:val="00774D84"/>
    <w:rsid w:val="007914E0"/>
    <w:rsid w:val="007E1714"/>
    <w:rsid w:val="007E72B8"/>
    <w:rsid w:val="007F5384"/>
    <w:rsid w:val="008013C1"/>
    <w:rsid w:val="0082300F"/>
    <w:rsid w:val="00836F75"/>
    <w:rsid w:val="00863D0C"/>
    <w:rsid w:val="00882393"/>
    <w:rsid w:val="00882BF2"/>
    <w:rsid w:val="00887783"/>
    <w:rsid w:val="00897848"/>
    <w:rsid w:val="008C5407"/>
    <w:rsid w:val="008D6031"/>
    <w:rsid w:val="008E02AF"/>
    <w:rsid w:val="008E1971"/>
    <w:rsid w:val="008E5A37"/>
    <w:rsid w:val="008E79D7"/>
    <w:rsid w:val="009218B5"/>
    <w:rsid w:val="00934700"/>
    <w:rsid w:val="00967AFE"/>
    <w:rsid w:val="009952FF"/>
    <w:rsid w:val="009B0842"/>
    <w:rsid w:val="009B27AF"/>
    <w:rsid w:val="009E5A74"/>
    <w:rsid w:val="00A01B64"/>
    <w:rsid w:val="00A52EEB"/>
    <w:rsid w:val="00A54CA1"/>
    <w:rsid w:val="00A5512F"/>
    <w:rsid w:val="00A76BE3"/>
    <w:rsid w:val="00A80FAC"/>
    <w:rsid w:val="00A81839"/>
    <w:rsid w:val="00A96AEE"/>
    <w:rsid w:val="00A97C7A"/>
    <w:rsid w:val="00AB5EA4"/>
    <w:rsid w:val="00AB6FCC"/>
    <w:rsid w:val="00AC5F51"/>
    <w:rsid w:val="00AE5C1C"/>
    <w:rsid w:val="00AE620E"/>
    <w:rsid w:val="00B11B21"/>
    <w:rsid w:val="00B26052"/>
    <w:rsid w:val="00B261F1"/>
    <w:rsid w:val="00B37467"/>
    <w:rsid w:val="00B542DA"/>
    <w:rsid w:val="00B6355E"/>
    <w:rsid w:val="00B74E79"/>
    <w:rsid w:val="00B776BE"/>
    <w:rsid w:val="00B97C91"/>
    <w:rsid w:val="00BB11A8"/>
    <w:rsid w:val="00BC2837"/>
    <w:rsid w:val="00BD2591"/>
    <w:rsid w:val="00BE5CA2"/>
    <w:rsid w:val="00C102C0"/>
    <w:rsid w:val="00C219CD"/>
    <w:rsid w:val="00C34742"/>
    <w:rsid w:val="00C5242B"/>
    <w:rsid w:val="00C73F0C"/>
    <w:rsid w:val="00C87439"/>
    <w:rsid w:val="00CB369D"/>
    <w:rsid w:val="00CC6778"/>
    <w:rsid w:val="00CC7540"/>
    <w:rsid w:val="00CD5532"/>
    <w:rsid w:val="00D11835"/>
    <w:rsid w:val="00D2294E"/>
    <w:rsid w:val="00D32A38"/>
    <w:rsid w:val="00D60249"/>
    <w:rsid w:val="00D61E2C"/>
    <w:rsid w:val="00D751CD"/>
    <w:rsid w:val="00D75979"/>
    <w:rsid w:val="00D83C71"/>
    <w:rsid w:val="00D87CD1"/>
    <w:rsid w:val="00DB1D80"/>
    <w:rsid w:val="00DB7298"/>
    <w:rsid w:val="00DC6B0E"/>
    <w:rsid w:val="00DD2CAD"/>
    <w:rsid w:val="00DF4D4F"/>
    <w:rsid w:val="00E1316C"/>
    <w:rsid w:val="00E16351"/>
    <w:rsid w:val="00E427D6"/>
    <w:rsid w:val="00E5765D"/>
    <w:rsid w:val="00E62E55"/>
    <w:rsid w:val="00E76260"/>
    <w:rsid w:val="00E80B90"/>
    <w:rsid w:val="00EA6FE1"/>
    <w:rsid w:val="00EB44F3"/>
    <w:rsid w:val="00EE6CAD"/>
    <w:rsid w:val="00EF3BBB"/>
    <w:rsid w:val="00F036A8"/>
    <w:rsid w:val="00F03809"/>
    <w:rsid w:val="00F2738C"/>
    <w:rsid w:val="00F612B7"/>
    <w:rsid w:val="00F61348"/>
    <w:rsid w:val="00F62DE9"/>
    <w:rsid w:val="00F64923"/>
    <w:rsid w:val="00F6638B"/>
    <w:rsid w:val="00F95DDE"/>
    <w:rsid w:val="00F96EA3"/>
    <w:rsid w:val="00F971B7"/>
    <w:rsid w:val="00FA11AB"/>
    <w:rsid w:val="00FA4270"/>
    <w:rsid w:val="00FB4028"/>
    <w:rsid w:val="00FC2E96"/>
    <w:rsid w:val="00FD219A"/>
    <w:rsid w:val="00FD6BA1"/>
    <w:rsid w:val="00FF6659"/>
    <w:rsid w:val="00FF7E5E"/>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B64"/>
    <w:rPr>
      <w:color w:val="00000A"/>
      <w:sz w:val="24"/>
      <w:szCs w:val="24"/>
    </w:rPr>
  </w:style>
  <w:style w:type="paragraph" w:styleId="Ttulo1">
    <w:name w:val="heading 1"/>
    <w:basedOn w:val="Normal"/>
    <w:next w:val="Normal"/>
    <w:link w:val="Ttulo1Char1"/>
    <w:qFormat/>
    <w:rsid w:val="00D2294E"/>
    <w:pPr>
      <w:keepNext/>
      <w:outlineLvl w:val="0"/>
    </w:pPr>
    <w:rPr>
      <w:rFonts w:ascii="Arial" w:hAnsi="Arial" w:cs="Arial"/>
      <w:b/>
      <w:color w:val="auto"/>
      <w:sz w:val="22"/>
      <w:szCs w:val="20"/>
    </w:rPr>
  </w:style>
  <w:style w:type="paragraph" w:styleId="Ttulo2">
    <w:name w:val="heading 2"/>
    <w:basedOn w:val="Normal"/>
    <w:next w:val="Normal"/>
    <w:link w:val="Ttulo2Char"/>
    <w:semiHidden/>
    <w:unhideWhenUsed/>
    <w:qFormat/>
    <w:rsid w:val="007E72B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semiHidden/>
    <w:unhideWhenUsed/>
    <w:qFormat/>
    <w:rsid w:val="007E72B8"/>
    <w:pPr>
      <w:keepNext/>
      <w:keepLines/>
      <w:spacing w:before="20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unhideWhenUsed/>
    <w:rsid w:val="009218B5"/>
    <w:pPr>
      <w:tabs>
        <w:tab w:val="center" w:pos="4252"/>
        <w:tab w:val="right" w:pos="8504"/>
      </w:tabs>
    </w:pPr>
  </w:style>
  <w:style w:type="character" w:customStyle="1" w:styleId="CabealhoChar1">
    <w:name w:val="Cabeçalho Char1"/>
    <w:basedOn w:val="Fontepargpadro"/>
    <w:link w:val="Cabealho"/>
    <w:uiPriority w:val="99"/>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D2294E"/>
    <w:rPr>
      <w:rFonts w:ascii="Arial" w:hAnsi="Arial" w:cs="Arial"/>
      <w:b/>
      <w:sz w:val="22"/>
    </w:rPr>
  </w:style>
  <w:style w:type="character" w:customStyle="1" w:styleId="Ttulo2Char">
    <w:name w:val="Título 2 Char"/>
    <w:basedOn w:val="Fontepargpadro"/>
    <w:link w:val="Ttulo2"/>
    <w:semiHidden/>
    <w:rsid w:val="007E72B8"/>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semiHidden/>
    <w:rsid w:val="007E72B8"/>
    <w:rPr>
      <w:rFonts w:asciiTheme="majorHAnsi" w:eastAsiaTheme="majorEastAsia" w:hAnsiTheme="majorHAnsi" w:cstheme="majorBidi"/>
      <w:b/>
      <w:bCs/>
      <w:color w:val="4F81BD" w:themeColor="accent1"/>
      <w:sz w:val="24"/>
      <w:szCs w:val="24"/>
    </w:rPr>
  </w:style>
  <w:style w:type="paragraph" w:styleId="Corpodetexto2">
    <w:name w:val="Body Text 2"/>
    <w:basedOn w:val="Normal"/>
    <w:link w:val="Corpodetexto2Char"/>
    <w:semiHidden/>
    <w:unhideWhenUsed/>
    <w:rsid w:val="007E72B8"/>
    <w:pPr>
      <w:spacing w:after="120" w:line="480" w:lineRule="auto"/>
    </w:pPr>
  </w:style>
  <w:style w:type="character" w:customStyle="1" w:styleId="Corpodetexto2Char">
    <w:name w:val="Corpo de texto 2 Char"/>
    <w:basedOn w:val="Fontepargpadro"/>
    <w:link w:val="Corpodetexto2"/>
    <w:semiHidden/>
    <w:rsid w:val="007E72B8"/>
    <w:rPr>
      <w:color w:val="00000A"/>
      <w:sz w:val="24"/>
      <w:szCs w:val="24"/>
    </w:rPr>
  </w:style>
  <w:style w:type="paragraph" w:styleId="Corpodetexto3">
    <w:name w:val="Body Text 3"/>
    <w:basedOn w:val="Normal"/>
    <w:link w:val="Corpodetexto3Char"/>
    <w:semiHidden/>
    <w:unhideWhenUsed/>
    <w:rsid w:val="007E72B8"/>
    <w:pPr>
      <w:spacing w:after="120"/>
    </w:pPr>
    <w:rPr>
      <w:sz w:val="16"/>
      <w:szCs w:val="16"/>
    </w:rPr>
  </w:style>
  <w:style w:type="character" w:customStyle="1" w:styleId="Corpodetexto3Char">
    <w:name w:val="Corpo de texto 3 Char"/>
    <w:basedOn w:val="Fontepargpadro"/>
    <w:link w:val="Corpodetexto3"/>
    <w:semiHidden/>
    <w:rsid w:val="007E72B8"/>
    <w:rPr>
      <w:color w:val="00000A"/>
      <w:sz w:val="16"/>
      <w:szCs w:val="16"/>
    </w:rPr>
  </w:style>
  <w:style w:type="paragraph" w:customStyle="1" w:styleId="Corpodetexto22">
    <w:name w:val="Corpo de texto 22"/>
    <w:basedOn w:val="Normal"/>
    <w:rsid w:val="007E72B8"/>
    <w:pPr>
      <w:spacing w:line="360" w:lineRule="auto"/>
      <w:jc w:val="both"/>
    </w:pPr>
    <w:rPr>
      <w:rFonts w:ascii="Arial" w:hAnsi="Arial"/>
      <w:color w:val="auto"/>
      <w:szCs w:val="20"/>
    </w:rPr>
  </w:style>
  <w:style w:type="paragraph" w:customStyle="1" w:styleId="Recuonormal1">
    <w:name w:val="Recuo normal1"/>
    <w:basedOn w:val="Normal"/>
    <w:rsid w:val="007E72B8"/>
    <w:pPr>
      <w:tabs>
        <w:tab w:val="left" w:pos="9190"/>
      </w:tabs>
      <w:suppressAutoHyphens/>
      <w:autoSpaceDE w:val="0"/>
      <w:spacing w:after="120"/>
      <w:ind w:left="720" w:firstLine="567"/>
    </w:pPr>
    <w:rPr>
      <w:rFonts w:ascii="Arial" w:hAnsi="Arial" w:cs="Arial"/>
      <w:color w:val="000000"/>
      <w:lang w:val="pt-PT" w:eastAsia="ar-SA"/>
    </w:rPr>
  </w:style>
  <w:style w:type="paragraph" w:styleId="Recuodecorpodetexto3">
    <w:name w:val="Body Text Indent 3"/>
    <w:basedOn w:val="Normal"/>
    <w:link w:val="Recuodecorpodetexto3Char"/>
    <w:rsid w:val="007E72B8"/>
    <w:pPr>
      <w:spacing w:after="120"/>
      <w:ind w:left="283"/>
    </w:pPr>
    <w:rPr>
      <w:color w:val="auto"/>
      <w:sz w:val="16"/>
      <w:szCs w:val="16"/>
    </w:rPr>
  </w:style>
  <w:style w:type="character" w:customStyle="1" w:styleId="Recuodecorpodetexto3Char">
    <w:name w:val="Recuo de corpo de texto 3 Char"/>
    <w:basedOn w:val="Fontepargpadro"/>
    <w:link w:val="Recuodecorpodetexto3"/>
    <w:rsid w:val="007E72B8"/>
    <w:rPr>
      <w:sz w:val="16"/>
      <w:szCs w:val="16"/>
    </w:rPr>
  </w:style>
  <w:style w:type="paragraph" w:customStyle="1" w:styleId="WW-Recuodecorpodetexto2">
    <w:name w:val="WW-Recuo de corpo de texto 2"/>
    <w:basedOn w:val="Normal"/>
    <w:rsid w:val="002E6189"/>
    <w:pPr>
      <w:suppressAutoHyphens/>
      <w:ind w:firstLine="1440"/>
      <w:jc w:val="both"/>
    </w:pPr>
    <w:rPr>
      <w:color w:val="auto"/>
      <w:sz w:val="28"/>
      <w:lang w:eastAsia="ar-SA"/>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62918385">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 w:id="314797028">
      <w:bodyDiv w:val="1"/>
      <w:marLeft w:val="0"/>
      <w:marRight w:val="0"/>
      <w:marTop w:val="0"/>
      <w:marBottom w:val="0"/>
      <w:divBdr>
        <w:top w:val="none" w:sz="0" w:space="0" w:color="auto"/>
        <w:left w:val="none" w:sz="0" w:space="0" w:color="auto"/>
        <w:bottom w:val="none" w:sz="0" w:space="0" w:color="auto"/>
        <w:right w:val="none" w:sz="0" w:space="0" w:color="auto"/>
      </w:divBdr>
    </w:div>
    <w:div w:id="684215016">
      <w:bodyDiv w:val="1"/>
      <w:marLeft w:val="0"/>
      <w:marRight w:val="0"/>
      <w:marTop w:val="0"/>
      <w:marBottom w:val="0"/>
      <w:divBdr>
        <w:top w:val="none" w:sz="0" w:space="0" w:color="auto"/>
        <w:left w:val="none" w:sz="0" w:space="0" w:color="auto"/>
        <w:bottom w:val="none" w:sz="0" w:space="0" w:color="auto"/>
        <w:right w:val="none" w:sz="0" w:space="0" w:color="auto"/>
      </w:divBdr>
    </w:div>
    <w:div w:id="972251596">
      <w:bodyDiv w:val="1"/>
      <w:marLeft w:val="0"/>
      <w:marRight w:val="0"/>
      <w:marTop w:val="0"/>
      <w:marBottom w:val="0"/>
      <w:divBdr>
        <w:top w:val="none" w:sz="0" w:space="0" w:color="auto"/>
        <w:left w:val="none" w:sz="0" w:space="0" w:color="auto"/>
        <w:bottom w:val="none" w:sz="0" w:space="0" w:color="auto"/>
        <w:right w:val="none" w:sz="0" w:space="0" w:color="auto"/>
      </w:divBdr>
    </w:div>
    <w:div w:id="1665207750">
      <w:bodyDiv w:val="1"/>
      <w:marLeft w:val="0"/>
      <w:marRight w:val="0"/>
      <w:marTop w:val="0"/>
      <w:marBottom w:val="0"/>
      <w:divBdr>
        <w:top w:val="none" w:sz="0" w:space="0" w:color="auto"/>
        <w:left w:val="none" w:sz="0" w:space="0" w:color="auto"/>
        <w:bottom w:val="none" w:sz="0" w:space="0" w:color="auto"/>
        <w:right w:val="none" w:sz="0" w:space="0" w:color="auto"/>
      </w:divBdr>
    </w:div>
    <w:div w:id="1715108095">
      <w:bodyDiv w:val="1"/>
      <w:marLeft w:val="0"/>
      <w:marRight w:val="0"/>
      <w:marTop w:val="0"/>
      <w:marBottom w:val="0"/>
      <w:divBdr>
        <w:top w:val="none" w:sz="0" w:space="0" w:color="auto"/>
        <w:left w:val="none" w:sz="0" w:space="0" w:color="auto"/>
        <w:bottom w:val="none" w:sz="0" w:space="0" w:color="auto"/>
        <w:right w:val="none" w:sz="0" w:space="0" w:color="auto"/>
      </w:divBdr>
    </w:div>
    <w:div w:id="17795250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package" Target="embeddings/Documento_do_Microsoft_Office_Word1.docx"/><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A44849-4574-47E9-BFB3-3C5C29D22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6</Pages>
  <Words>1739</Words>
  <Characters>9395</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11112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10</cp:revision>
  <cp:lastPrinted>2022-11-25T17:40:00Z</cp:lastPrinted>
  <dcterms:created xsi:type="dcterms:W3CDTF">2022-11-23T19:35:00Z</dcterms:created>
  <dcterms:modified xsi:type="dcterms:W3CDTF">2023-03-02T13:30:00Z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