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28AE5" w14:textId="2E893D8C" w:rsidR="00795DDA" w:rsidRPr="00B31C1D" w:rsidRDefault="00B31C1D" w:rsidP="00E81256">
      <w:pPr>
        <w:tabs>
          <w:tab w:val="left" w:pos="3345"/>
        </w:tabs>
        <w:jc w:val="center"/>
        <w:rPr>
          <w:rFonts w:ascii="Times New Roman" w:hAnsi="Times New Roman" w:cs="Times New Roman"/>
          <w:b/>
          <w:bCs/>
          <w:sz w:val="32"/>
          <w:szCs w:val="32"/>
        </w:rPr>
      </w:pPr>
      <w:r w:rsidRPr="00B31C1D">
        <w:rPr>
          <w:rFonts w:ascii="Times New Roman" w:hAnsi="Times New Roman" w:cs="Times New Roman"/>
          <w:b/>
          <w:bCs/>
          <w:sz w:val="32"/>
          <w:szCs w:val="32"/>
        </w:rPr>
        <w:t xml:space="preserve">Termo de Referência </w:t>
      </w:r>
    </w:p>
    <w:p w14:paraId="1043C0E2" w14:textId="77777777" w:rsidR="000C7480" w:rsidRPr="00795DDA" w:rsidRDefault="000C7480" w:rsidP="000C7480">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1. OBJETO</w:t>
      </w:r>
    </w:p>
    <w:p w14:paraId="11B3F2C6" w14:textId="3695F400" w:rsidR="00E81256" w:rsidRDefault="000C7480" w:rsidP="00907799">
      <w:pPr>
        <w:pStyle w:val="Standard"/>
        <w:jc w:val="both"/>
        <w:rPr>
          <w:rFonts w:ascii="Times New Roman" w:hAnsi="Times New Roman" w:cs="Times New Roman"/>
          <w:sz w:val="22"/>
          <w:szCs w:val="22"/>
        </w:rPr>
      </w:pPr>
      <w:r w:rsidRPr="00795DDA">
        <w:rPr>
          <w:rFonts w:ascii="Times New Roman" w:hAnsi="Times New Roman" w:cs="Times New Roman"/>
          <w:b/>
          <w:bCs/>
        </w:rPr>
        <w:t xml:space="preserve">1.1. </w:t>
      </w:r>
      <w:r w:rsidR="00E81256">
        <w:rPr>
          <w:rFonts w:ascii="Times New Roman" w:hAnsi="Times New Roman" w:cs="Times New Roman"/>
          <w:sz w:val="22"/>
          <w:szCs w:val="22"/>
        </w:rPr>
        <w:t>Contratação de consórcio intermunicipal de saúde do Alto Rio Pará -CISPARA, para a aquisição consultas, serviços e procedimentos de saúde diversos, cirurgias exames ambulatoriais e/ou laboratoriais, visando atender às demandas dos Municípios que integram o CISPARÁ.</w:t>
      </w:r>
    </w:p>
    <w:p w14:paraId="31BE7A52" w14:textId="77777777" w:rsidR="00907799" w:rsidRPr="00907799" w:rsidRDefault="00907799" w:rsidP="00907799">
      <w:pPr>
        <w:pStyle w:val="Standard"/>
        <w:jc w:val="both"/>
        <w:rPr>
          <w:rFonts w:hint="eastAsia"/>
        </w:rPr>
      </w:pPr>
    </w:p>
    <w:tbl>
      <w:tblPr>
        <w:tblStyle w:val="Tabelacomgrade"/>
        <w:tblW w:w="0" w:type="auto"/>
        <w:tblLook w:val="04A0" w:firstRow="1" w:lastRow="0" w:firstColumn="1" w:lastColumn="0" w:noHBand="0" w:noVBand="1"/>
      </w:tblPr>
      <w:tblGrid>
        <w:gridCol w:w="5185"/>
        <w:gridCol w:w="3535"/>
      </w:tblGrid>
      <w:tr w:rsidR="00E86A60" w:rsidRPr="00040E7C" w14:paraId="16A58F31" w14:textId="77777777" w:rsidTr="0022563A">
        <w:tc>
          <w:tcPr>
            <w:tcW w:w="5400" w:type="dxa"/>
            <w:shd w:val="clear" w:color="auto" w:fill="D9D9D9" w:themeFill="background1" w:themeFillShade="D9"/>
          </w:tcPr>
          <w:p w14:paraId="44C41F7E" w14:textId="77777777" w:rsidR="00E86A60" w:rsidRPr="00040E7C" w:rsidRDefault="00E86A60" w:rsidP="0022563A">
            <w:pPr>
              <w:jc w:val="center"/>
              <w:rPr>
                <w:rFonts w:ascii="Book Antiqua" w:hAnsi="Book Antiqua"/>
                <w:b/>
              </w:rPr>
            </w:pPr>
            <w:r w:rsidRPr="00040E7C">
              <w:rPr>
                <w:rFonts w:ascii="Book Antiqua" w:hAnsi="Book Antiqua"/>
                <w:b/>
              </w:rPr>
              <w:t>SERVIÇOS VALOR ESTIMADO</w:t>
            </w:r>
          </w:p>
        </w:tc>
        <w:tc>
          <w:tcPr>
            <w:tcW w:w="3661" w:type="dxa"/>
            <w:shd w:val="clear" w:color="auto" w:fill="D9D9D9" w:themeFill="background1" w:themeFillShade="D9"/>
          </w:tcPr>
          <w:p w14:paraId="32F9079B" w14:textId="77777777" w:rsidR="00E86A60" w:rsidRPr="00040E7C" w:rsidRDefault="00E86A60" w:rsidP="0022563A">
            <w:pPr>
              <w:jc w:val="center"/>
              <w:rPr>
                <w:rFonts w:ascii="Book Antiqua" w:hAnsi="Book Antiqua"/>
                <w:b/>
              </w:rPr>
            </w:pPr>
            <w:r w:rsidRPr="00040E7C">
              <w:rPr>
                <w:rFonts w:ascii="Book Antiqua" w:hAnsi="Book Antiqua"/>
                <w:b/>
              </w:rPr>
              <w:t>SERVIÇOS VALOR ESTIMADO</w:t>
            </w:r>
          </w:p>
        </w:tc>
      </w:tr>
      <w:tr w:rsidR="00E86A60" w:rsidRPr="00040E7C" w14:paraId="61924C27" w14:textId="77777777" w:rsidTr="0022563A">
        <w:tc>
          <w:tcPr>
            <w:tcW w:w="5400" w:type="dxa"/>
          </w:tcPr>
          <w:p w14:paraId="68730205" w14:textId="77777777" w:rsidR="00E86A60" w:rsidRPr="00040E7C" w:rsidRDefault="00E86A60" w:rsidP="0022563A">
            <w:pPr>
              <w:pStyle w:val="WW-Recuodecorpodetexto2"/>
              <w:spacing w:before="100" w:beforeAutospacing="1" w:after="100" w:afterAutospacing="1"/>
              <w:ind w:firstLine="0"/>
              <w:contextualSpacing/>
              <w:rPr>
                <w:rFonts w:ascii="Book Antiqua" w:hAnsi="Book Antiqua" w:cs="Arial"/>
                <w:sz w:val="22"/>
                <w:szCs w:val="22"/>
              </w:rPr>
            </w:pPr>
            <w:r w:rsidRPr="00040E7C">
              <w:rPr>
                <w:rFonts w:ascii="Book Antiqua" w:hAnsi="Book Antiqua"/>
                <w:sz w:val="22"/>
                <w:szCs w:val="22"/>
              </w:rPr>
              <w:t>Consultas, procedimentos médicos, exames, serviços e procedimentos de saúde diversos.</w:t>
            </w:r>
          </w:p>
        </w:tc>
        <w:tc>
          <w:tcPr>
            <w:tcW w:w="3661" w:type="dxa"/>
          </w:tcPr>
          <w:p w14:paraId="1F217500" w14:textId="242AF156" w:rsidR="00E86A60" w:rsidRPr="00040E7C" w:rsidRDefault="00E86A60" w:rsidP="0022563A">
            <w:pPr>
              <w:pStyle w:val="WW-Recuodecorpodetexto2"/>
              <w:spacing w:before="100" w:beforeAutospacing="1" w:after="100" w:afterAutospacing="1"/>
              <w:ind w:firstLine="0"/>
              <w:contextualSpacing/>
              <w:rPr>
                <w:rFonts w:ascii="Book Antiqua" w:hAnsi="Book Antiqua" w:cs="Arial"/>
                <w:sz w:val="22"/>
                <w:szCs w:val="22"/>
              </w:rPr>
            </w:pPr>
            <w:r>
              <w:rPr>
                <w:rFonts w:ascii="Book Antiqua" w:hAnsi="Book Antiqua" w:cs="Arial"/>
                <w:sz w:val="22"/>
                <w:szCs w:val="22"/>
              </w:rPr>
              <w:t xml:space="preserve">R$ </w:t>
            </w:r>
            <w:r w:rsidR="00357C90">
              <w:rPr>
                <w:rFonts w:ascii="Book Antiqua" w:hAnsi="Book Antiqua" w:cs="Arial"/>
                <w:sz w:val="22"/>
                <w:szCs w:val="22"/>
              </w:rPr>
              <w:t>28</w:t>
            </w:r>
            <w:r>
              <w:rPr>
                <w:rFonts w:ascii="Book Antiqua" w:hAnsi="Book Antiqua" w:cs="Arial"/>
                <w:sz w:val="22"/>
                <w:szCs w:val="22"/>
              </w:rPr>
              <w:t>0.000,00</w:t>
            </w:r>
          </w:p>
        </w:tc>
      </w:tr>
      <w:tr w:rsidR="00E86A60" w:rsidRPr="00040E7C" w14:paraId="01C89210" w14:textId="77777777" w:rsidTr="0022563A">
        <w:tc>
          <w:tcPr>
            <w:tcW w:w="5400" w:type="dxa"/>
          </w:tcPr>
          <w:p w14:paraId="44805520" w14:textId="77777777" w:rsidR="00E86A60" w:rsidRPr="00040E7C" w:rsidRDefault="00E86A60" w:rsidP="0022563A">
            <w:pPr>
              <w:pStyle w:val="WW-Recuodecorpodetexto2"/>
              <w:spacing w:before="100" w:beforeAutospacing="1" w:after="100" w:afterAutospacing="1"/>
              <w:ind w:firstLine="0"/>
              <w:contextualSpacing/>
              <w:rPr>
                <w:rFonts w:ascii="Book Antiqua" w:hAnsi="Book Antiqua"/>
                <w:sz w:val="22"/>
                <w:szCs w:val="22"/>
              </w:rPr>
            </w:pPr>
            <w:r w:rsidRPr="00040E7C">
              <w:rPr>
                <w:rFonts w:ascii="Book Antiqua" w:hAnsi="Book Antiqua"/>
                <w:sz w:val="22"/>
                <w:szCs w:val="22"/>
              </w:rPr>
              <w:t>Cirurgias</w:t>
            </w:r>
          </w:p>
        </w:tc>
        <w:tc>
          <w:tcPr>
            <w:tcW w:w="3661" w:type="dxa"/>
          </w:tcPr>
          <w:p w14:paraId="0A4E881E" w14:textId="021F8C2C" w:rsidR="00E86A60" w:rsidRDefault="00E86A60" w:rsidP="0022563A">
            <w:r w:rsidRPr="009E2918">
              <w:rPr>
                <w:rFonts w:ascii="Book Antiqua" w:hAnsi="Book Antiqua" w:cs="Arial"/>
              </w:rPr>
              <w:t>R$</w:t>
            </w:r>
            <w:r>
              <w:rPr>
                <w:rFonts w:ascii="Book Antiqua" w:hAnsi="Book Antiqua" w:cs="Arial"/>
              </w:rPr>
              <w:t xml:space="preserve"> </w:t>
            </w:r>
            <w:r w:rsidR="00357C90">
              <w:rPr>
                <w:rFonts w:ascii="Book Antiqua" w:hAnsi="Book Antiqua" w:cs="Arial"/>
              </w:rPr>
              <w:t>70</w:t>
            </w:r>
            <w:r>
              <w:rPr>
                <w:rFonts w:ascii="Book Antiqua" w:hAnsi="Book Antiqua" w:cs="Arial"/>
              </w:rPr>
              <w:t>.000,00</w:t>
            </w:r>
          </w:p>
        </w:tc>
      </w:tr>
      <w:tr w:rsidR="00E86A60" w:rsidRPr="00040E7C" w14:paraId="66BC8FF6" w14:textId="77777777" w:rsidTr="0022563A">
        <w:tc>
          <w:tcPr>
            <w:tcW w:w="5400" w:type="dxa"/>
          </w:tcPr>
          <w:p w14:paraId="069814E8" w14:textId="77777777" w:rsidR="00E86A60" w:rsidRPr="00040E7C" w:rsidRDefault="00E86A60" w:rsidP="0022563A">
            <w:pPr>
              <w:pStyle w:val="WW-Recuodecorpodetexto2"/>
              <w:spacing w:before="100" w:beforeAutospacing="1" w:after="100" w:afterAutospacing="1"/>
              <w:ind w:firstLine="0"/>
              <w:contextualSpacing/>
              <w:rPr>
                <w:rFonts w:ascii="Book Antiqua" w:hAnsi="Book Antiqua"/>
                <w:sz w:val="22"/>
                <w:szCs w:val="22"/>
              </w:rPr>
            </w:pPr>
            <w:r w:rsidRPr="00040E7C">
              <w:rPr>
                <w:rFonts w:ascii="Book Antiqua" w:hAnsi="Book Antiqua"/>
                <w:sz w:val="22"/>
                <w:szCs w:val="22"/>
              </w:rPr>
              <w:t>Exames ambulatoriais e/ou laboratoriais (inclusive aqueles prestados através de unidades móveis).</w:t>
            </w:r>
          </w:p>
        </w:tc>
        <w:tc>
          <w:tcPr>
            <w:tcW w:w="3661" w:type="dxa"/>
          </w:tcPr>
          <w:p w14:paraId="1366B864" w14:textId="4C257DAC" w:rsidR="00E86A60" w:rsidRDefault="00E86A60" w:rsidP="0022563A">
            <w:r w:rsidRPr="009E2918">
              <w:rPr>
                <w:rFonts w:ascii="Book Antiqua" w:hAnsi="Book Antiqua" w:cs="Arial"/>
              </w:rPr>
              <w:t>R$</w:t>
            </w:r>
            <w:r>
              <w:rPr>
                <w:rFonts w:ascii="Book Antiqua" w:hAnsi="Book Antiqua" w:cs="Arial"/>
              </w:rPr>
              <w:t xml:space="preserve"> </w:t>
            </w:r>
            <w:r w:rsidR="00357C90">
              <w:rPr>
                <w:rFonts w:ascii="Book Antiqua" w:hAnsi="Book Antiqua" w:cs="Arial"/>
              </w:rPr>
              <w:t>20</w:t>
            </w:r>
            <w:r>
              <w:rPr>
                <w:rFonts w:ascii="Book Antiqua" w:hAnsi="Book Antiqua" w:cs="Arial"/>
              </w:rPr>
              <w:t>.000,00</w:t>
            </w:r>
          </w:p>
        </w:tc>
      </w:tr>
      <w:tr w:rsidR="00E86A60" w:rsidRPr="00040E7C" w14:paraId="5D9ACC00" w14:textId="77777777" w:rsidTr="0022563A">
        <w:tc>
          <w:tcPr>
            <w:tcW w:w="5400" w:type="dxa"/>
          </w:tcPr>
          <w:p w14:paraId="6AEBB16F" w14:textId="77777777" w:rsidR="00E86A60" w:rsidRPr="00040E7C" w:rsidRDefault="00E86A60" w:rsidP="0022563A">
            <w:pPr>
              <w:pStyle w:val="WW-Recuodecorpodetexto2"/>
              <w:spacing w:before="100" w:beforeAutospacing="1" w:after="100" w:afterAutospacing="1"/>
              <w:ind w:firstLine="0"/>
              <w:contextualSpacing/>
              <w:rPr>
                <w:rFonts w:ascii="Book Antiqua" w:hAnsi="Book Antiqua"/>
                <w:sz w:val="22"/>
                <w:szCs w:val="22"/>
              </w:rPr>
            </w:pPr>
            <w:r>
              <w:rPr>
                <w:rFonts w:ascii="Book Antiqua" w:hAnsi="Book Antiqua"/>
                <w:sz w:val="22"/>
                <w:szCs w:val="22"/>
              </w:rPr>
              <w:t>Remoção de pacientes</w:t>
            </w:r>
          </w:p>
        </w:tc>
        <w:tc>
          <w:tcPr>
            <w:tcW w:w="3661" w:type="dxa"/>
          </w:tcPr>
          <w:p w14:paraId="6F02E868" w14:textId="6FA1CF6A" w:rsidR="00E86A60" w:rsidRPr="009E2918" w:rsidRDefault="00E86A60" w:rsidP="0022563A">
            <w:pPr>
              <w:rPr>
                <w:rFonts w:ascii="Book Antiqua" w:hAnsi="Book Antiqua" w:cs="Arial"/>
              </w:rPr>
            </w:pPr>
            <w:r>
              <w:rPr>
                <w:rFonts w:ascii="Book Antiqua" w:hAnsi="Book Antiqua" w:cs="Arial"/>
              </w:rPr>
              <w:t xml:space="preserve">R$ </w:t>
            </w:r>
            <w:r w:rsidR="00357C90">
              <w:rPr>
                <w:rFonts w:ascii="Book Antiqua" w:hAnsi="Book Antiqua" w:cs="Arial"/>
              </w:rPr>
              <w:t>3</w:t>
            </w:r>
            <w:r>
              <w:rPr>
                <w:rFonts w:ascii="Book Antiqua" w:hAnsi="Book Antiqua" w:cs="Arial"/>
              </w:rPr>
              <w:t>0.000,00</w:t>
            </w:r>
          </w:p>
        </w:tc>
      </w:tr>
    </w:tbl>
    <w:p w14:paraId="5EFFF7C6" w14:textId="79D642EB" w:rsidR="00907799" w:rsidRPr="00907799" w:rsidRDefault="00907799" w:rsidP="000C7480">
      <w:pPr>
        <w:tabs>
          <w:tab w:val="left" w:pos="3345"/>
        </w:tabs>
        <w:jc w:val="both"/>
        <w:rPr>
          <w:rFonts w:ascii="Times New Roman" w:hAnsi="Times New Roman" w:cs="Times New Roman"/>
          <w:color w:val="FF0000"/>
          <w:sz w:val="24"/>
          <w:szCs w:val="24"/>
        </w:rPr>
      </w:pPr>
    </w:p>
    <w:p w14:paraId="1240D84A" w14:textId="0AB54290" w:rsidR="000C7480" w:rsidRPr="00795DDA" w:rsidRDefault="000C7480" w:rsidP="000C7480">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2. JUSTIFICATIVA </w:t>
      </w:r>
      <w:bookmarkStart w:id="0" w:name="_GoBack"/>
      <w:bookmarkEnd w:id="0"/>
    </w:p>
    <w:p w14:paraId="462F07D9" w14:textId="0BC6AE1D" w:rsidR="002514B6" w:rsidRPr="00037960" w:rsidRDefault="000C7480" w:rsidP="002514B6">
      <w:pPr>
        <w:spacing w:after="0"/>
        <w:jc w:val="both"/>
        <w:rPr>
          <w:rFonts w:ascii="Times New Roman" w:hAnsi="Times New Roman" w:cs="Times New Roman"/>
          <w:sz w:val="23"/>
          <w:szCs w:val="23"/>
        </w:rPr>
      </w:pPr>
      <w:r w:rsidRPr="00795DDA">
        <w:rPr>
          <w:rFonts w:ascii="Times New Roman" w:hAnsi="Times New Roman" w:cs="Times New Roman"/>
        </w:rPr>
        <w:t>2.1.</w:t>
      </w:r>
      <w:r w:rsidR="002514B6">
        <w:rPr>
          <w:rFonts w:ascii="Times New Roman" w:hAnsi="Times New Roman" w:cs="Times New Roman"/>
        </w:rPr>
        <w:t xml:space="preserve"> </w:t>
      </w:r>
      <w:r w:rsidR="002514B6" w:rsidRPr="00037960">
        <w:rPr>
          <w:rFonts w:ascii="Times New Roman" w:hAnsi="Times New Roman" w:cs="Times New Roman"/>
          <w:sz w:val="23"/>
          <w:szCs w:val="23"/>
        </w:rPr>
        <w:t xml:space="preserve">A contratação dos serviços por meio de um Consorcio justifica-se, tendo em vista que a Prefeitura Municipal de Pequi não dispõe de mão de obra com capacidade técnica para desempenhar as atividades inerentes à execução de serviços disponibilizados pelo Consorcio, dentre os quais, consultas com neurologista, dermatologista, pneumologista, ortopedista, cardiologista, medicina do trabalho, nefrologista, </w:t>
      </w:r>
      <w:proofErr w:type="spellStart"/>
      <w:r w:rsidR="002514B6" w:rsidRPr="00037960">
        <w:rPr>
          <w:rFonts w:ascii="Times New Roman" w:hAnsi="Times New Roman" w:cs="Times New Roman"/>
          <w:sz w:val="23"/>
          <w:szCs w:val="23"/>
        </w:rPr>
        <w:t>proctologista</w:t>
      </w:r>
      <w:proofErr w:type="spellEnd"/>
      <w:r w:rsidR="002514B6" w:rsidRPr="00037960">
        <w:rPr>
          <w:rFonts w:ascii="Times New Roman" w:hAnsi="Times New Roman" w:cs="Times New Roman"/>
          <w:sz w:val="23"/>
          <w:szCs w:val="23"/>
        </w:rPr>
        <w:t xml:space="preserve">, cirurgião geral, pediatria, </w:t>
      </w:r>
      <w:proofErr w:type="spellStart"/>
      <w:r w:rsidR="002514B6" w:rsidRPr="00037960">
        <w:rPr>
          <w:rFonts w:ascii="Times New Roman" w:hAnsi="Times New Roman" w:cs="Times New Roman"/>
          <w:sz w:val="23"/>
          <w:szCs w:val="23"/>
        </w:rPr>
        <w:t>reumatologista</w:t>
      </w:r>
      <w:proofErr w:type="spellEnd"/>
      <w:r w:rsidR="002514B6" w:rsidRPr="00037960">
        <w:rPr>
          <w:rFonts w:ascii="Times New Roman" w:hAnsi="Times New Roman" w:cs="Times New Roman"/>
          <w:sz w:val="23"/>
          <w:szCs w:val="23"/>
        </w:rPr>
        <w:t xml:space="preserve"> e endocrinologista, agora devido à aposentadoria do nosso médico ginecologista/obstetrícia e o fim do contrato da fisioterapeuta do município, optamos por acrescentar também mais esses serviços que antes não eram disponibilizados pelo CISPARÁ no município e agora serão.</w:t>
      </w:r>
    </w:p>
    <w:p w14:paraId="154CDB5D" w14:textId="77777777" w:rsidR="002514B6" w:rsidRPr="00037960" w:rsidRDefault="002514B6" w:rsidP="002514B6">
      <w:pPr>
        <w:spacing w:after="0"/>
        <w:jc w:val="both"/>
        <w:rPr>
          <w:rFonts w:ascii="Times New Roman" w:hAnsi="Times New Roman" w:cs="Times New Roman"/>
          <w:sz w:val="23"/>
          <w:szCs w:val="23"/>
        </w:rPr>
      </w:pPr>
      <w:r w:rsidRPr="00037960">
        <w:rPr>
          <w:rFonts w:ascii="Times New Roman" w:hAnsi="Times New Roman" w:cs="Times New Roman"/>
          <w:sz w:val="23"/>
          <w:szCs w:val="23"/>
        </w:rPr>
        <w:t xml:space="preserve">Além desses atendimentos especializados, o consórcio viabiliza também para o município acompanhamento de pré-natal e exames de média e alta complexidade, como mamografia, endoscopia, </w:t>
      </w:r>
      <w:proofErr w:type="spellStart"/>
      <w:r w:rsidRPr="00037960">
        <w:rPr>
          <w:rFonts w:ascii="Times New Roman" w:hAnsi="Times New Roman" w:cs="Times New Roman"/>
          <w:sz w:val="23"/>
          <w:szCs w:val="23"/>
        </w:rPr>
        <w:t>ecodoppler</w:t>
      </w:r>
      <w:proofErr w:type="spellEnd"/>
      <w:r w:rsidRPr="00037960">
        <w:rPr>
          <w:rFonts w:ascii="Times New Roman" w:hAnsi="Times New Roman" w:cs="Times New Roman"/>
          <w:sz w:val="23"/>
          <w:szCs w:val="23"/>
        </w:rPr>
        <w:t xml:space="preserve"> cardiológico, teste ergométrico, espirometria e biópsias de mama e próstata auxiliar. Sendo assim, necessário esta Contratação para atendimento de ginecologia e fisioterapia não afete o atendimento dos pacientes, o que interfere no valor total do contrato.</w:t>
      </w:r>
    </w:p>
    <w:p w14:paraId="0A10553C" w14:textId="0A7E1818" w:rsidR="002514B6" w:rsidRDefault="002514B6" w:rsidP="002514B6">
      <w:pPr>
        <w:pStyle w:val="Standard"/>
        <w:jc w:val="both"/>
        <w:rPr>
          <w:rFonts w:ascii="Times New Roman" w:hAnsi="Times New Roman" w:cs="Times New Roman"/>
        </w:rPr>
      </w:pPr>
    </w:p>
    <w:p w14:paraId="749057A3"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3. CLASSIFICAÇÃO DOS BENS COMUNS </w:t>
      </w:r>
    </w:p>
    <w:p w14:paraId="607EF682" w14:textId="4B0733F2" w:rsidR="00907799" w:rsidRDefault="00907799" w:rsidP="002F0BDC">
      <w:pPr>
        <w:tabs>
          <w:tab w:val="left" w:pos="3345"/>
        </w:tabs>
        <w:spacing w:after="0"/>
        <w:jc w:val="both"/>
        <w:rPr>
          <w:rFonts w:ascii="Times New Roman" w:hAnsi="Times New Roman" w:cs="Times New Roman"/>
          <w:sz w:val="24"/>
          <w:szCs w:val="24"/>
        </w:rPr>
      </w:pPr>
      <w:r w:rsidRPr="00795DDA">
        <w:rPr>
          <w:rFonts w:ascii="Times New Roman" w:hAnsi="Times New Roman" w:cs="Times New Roman"/>
          <w:sz w:val="24"/>
          <w:szCs w:val="24"/>
        </w:rPr>
        <w:t xml:space="preserve">3.1. Os bens a serem adquiridos enquadram-se na classificação de bens comuns, nos termos </w:t>
      </w:r>
      <w:r w:rsidRPr="008F0696">
        <w:rPr>
          <w:rFonts w:ascii="Times New Roman" w:hAnsi="Times New Roman" w:cs="Times New Roman"/>
          <w:sz w:val="24"/>
          <w:szCs w:val="24"/>
        </w:rPr>
        <w:t>da Lei n° 1</w:t>
      </w:r>
      <w:r w:rsidR="002F0BDC">
        <w:rPr>
          <w:rFonts w:ascii="Times New Roman" w:hAnsi="Times New Roman" w:cs="Times New Roman"/>
          <w:sz w:val="24"/>
          <w:szCs w:val="24"/>
        </w:rPr>
        <w:t>4.133</w:t>
      </w:r>
      <w:r w:rsidRPr="008F0696">
        <w:rPr>
          <w:rFonts w:ascii="Times New Roman" w:hAnsi="Times New Roman" w:cs="Times New Roman"/>
          <w:sz w:val="24"/>
          <w:szCs w:val="24"/>
        </w:rPr>
        <w:t>, de 20</w:t>
      </w:r>
      <w:r w:rsidR="002F0BDC">
        <w:rPr>
          <w:rFonts w:ascii="Times New Roman" w:hAnsi="Times New Roman" w:cs="Times New Roman"/>
          <w:sz w:val="24"/>
          <w:szCs w:val="24"/>
        </w:rPr>
        <w:t>21</w:t>
      </w:r>
      <w:r w:rsidRPr="008F0696">
        <w:rPr>
          <w:rFonts w:ascii="Times New Roman" w:hAnsi="Times New Roman" w:cs="Times New Roman"/>
          <w:sz w:val="24"/>
          <w:szCs w:val="24"/>
        </w:rPr>
        <w:t xml:space="preserve">. </w:t>
      </w:r>
    </w:p>
    <w:p w14:paraId="6E609697" w14:textId="77777777" w:rsidR="002F0BDC" w:rsidRPr="00795DDA" w:rsidRDefault="002F0BDC" w:rsidP="002F0BDC">
      <w:pPr>
        <w:tabs>
          <w:tab w:val="left" w:pos="3345"/>
        </w:tabs>
        <w:spacing w:after="0"/>
        <w:jc w:val="both"/>
        <w:rPr>
          <w:rFonts w:ascii="Times New Roman" w:hAnsi="Times New Roman" w:cs="Times New Roman"/>
          <w:sz w:val="24"/>
          <w:szCs w:val="24"/>
        </w:rPr>
      </w:pPr>
    </w:p>
    <w:p w14:paraId="01C3C175"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b/>
          <w:bCs/>
          <w:sz w:val="24"/>
          <w:szCs w:val="24"/>
        </w:rPr>
        <w:t>4. MÉTODOS E ESTRATÉGIAS DE SUPRIMENTO</w:t>
      </w:r>
      <w:r w:rsidRPr="00795DDA">
        <w:rPr>
          <w:rFonts w:ascii="Times New Roman" w:hAnsi="Times New Roman" w:cs="Times New Roman"/>
          <w:sz w:val="24"/>
          <w:szCs w:val="24"/>
        </w:rPr>
        <w:t xml:space="preserve"> </w:t>
      </w:r>
    </w:p>
    <w:p w14:paraId="4DE14C04"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lastRenderedPageBreak/>
        <w:t xml:space="preserve">4.1. O fornecimento será efetuado </w:t>
      </w:r>
      <w:r>
        <w:rPr>
          <w:rFonts w:ascii="Times New Roman" w:hAnsi="Times New Roman" w:cs="Times New Roman"/>
          <w:sz w:val="24"/>
          <w:szCs w:val="24"/>
        </w:rPr>
        <w:t xml:space="preserve">de acordo com agendado realizado pela secretaria de saúde de </w:t>
      </w:r>
      <w:proofErr w:type="spellStart"/>
      <w:r>
        <w:rPr>
          <w:rFonts w:ascii="Times New Roman" w:hAnsi="Times New Roman" w:cs="Times New Roman"/>
          <w:sz w:val="24"/>
          <w:szCs w:val="24"/>
        </w:rPr>
        <w:t>Pequi-MG</w:t>
      </w:r>
      <w:proofErr w:type="spellEnd"/>
      <w:r>
        <w:rPr>
          <w:rFonts w:ascii="Times New Roman" w:hAnsi="Times New Roman" w:cs="Times New Roman"/>
          <w:sz w:val="24"/>
          <w:szCs w:val="24"/>
        </w:rPr>
        <w:t>.</w:t>
      </w:r>
      <w:r w:rsidRPr="00795DDA">
        <w:rPr>
          <w:rFonts w:ascii="Times New Roman" w:hAnsi="Times New Roman" w:cs="Times New Roman"/>
          <w:sz w:val="24"/>
          <w:szCs w:val="24"/>
        </w:rPr>
        <w:t xml:space="preserve"> </w:t>
      </w:r>
    </w:p>
    <w:p w14:paraId="572E1D3B"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4.1.1. </w:t>
      </w:r>
      <w:r>
        <w:rPr>
          <w:rFonts w:ascii="Times New Roman" w:hAnsi="Times New Roman" w:cs="Times New Roman"/>
          <w:sz w:val="24"/>
          <w:szCs w:val="24"/>
        </w:rPr>
        <w:t>Os Procedimentos cirúrgicos deveram ser realizados de acordo com a necessidade e tempos de espera necessário.</w:t>
      </w:r>
      <w:r w:rsidRPr="00795DDA">
        <w:rPr>
          <w:rFonts w:ascii="Times New Roman" w:hAnsi="Times New Roman" w:cs="Times New Roman"/>
          <w:sz w:val="24"/>
          <w:szCs w:val="24"/>
        </w:rPr>
        <w:t xml:space="preserve"> </w:t>
      </w:r>
    </w:p>
    <w:p w14:paraId="1F2440DE" w14:textId="5E3B1A54" w:rsidR="00907799" w:rsidRDefault="00907799" w:rsidP="00907799">
      <w:pPr>
        <w:tabs>
          <w:tab w:val="left" w:pos="3345"/>
        </w:tabs>
        <w:jc w:val="both"/>
        <w:rPr>
          <w:rFonts w:ascii="Times New Roman" w:hAnsi="Times New Roman" w:cs="Times New Roman"/>
          <w:sz w:val="24"/>
          <w:szCs w:val="24"/>
        </w:rPr>
      </w:pPr>
      <w:r>
        <w:rPr>
          <w:rFonts w:ascii="Times New Roman" w:hAnsi="Times New Roman" w:cs="Times New Roman"/>
          <w:sz w:val="24"/>
          <w:szCs w:val="24"/>
        </w:rPr>
        <w:t>4.2. Os procedimentos cirúrgicos deverão realizados e locais apropriados, com equipamentos, mão de obras e insumos próprios da empresa contratada, em quantidade e qualidade compatível com os serviços ora licitados.</w:t>
      </w:r>
    </w:p>
    <w:p w14:paraId="1C6DF829" w14:textId="77777777" w:rsidR="002F0BDC" w:rsidRDefault="002F0BDC" w:rsidP="00907799">
      <w:pPr>
        <w:tabs>
          <w:tab w:val="left" w:pos="3345"/>
        </w:tabs>
        <w:jc w:val="both"/>
        <w:rPr>
          <w:rFonts w:ascii="Times New Roman" w:hAnsi="Times New Roman" w:cs="Times New Roman"/>
          <w:sz w:val="24"/>
          <w:szCs w:val="24"/>
        </w:rPr>
      </w:pPr>
    </w:p>
    <w:p w14:paraId="4CD955B8"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5. AVALIAÇÃO DO CUSTO </w:t>
      </w:r>
    </w:p>
    <w:p w14:paraId="48BA6237" w14:textId="20138D26" w:rsidR="00907799" w:rsidRPr="00483F28"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5.1. O custo estimado total da presente contratação é </w:t>
      </w:r>
      <w:r w:rsidRPr="00483F28">
        <w:rPr>
          <w:rFonts w:ascii="Times New Roman" w:hAnsi="Times New Roman" w:cs="Times New Roman"/>
          <w:sz w:val="24"/>
          <w:szCs w:val="24"/>
        </w:rPr>
        <w:t xml:space="preserve">de </w:t>
      </w:r>
      <w:r>
        <w:rPr>
          <w:rFonts w:ascii="Times New Roman" w:hAnsi="Times New Roman" w:cs="Times New Roman"/>
          <w:sz w:val="24"/>
          <w:szCs w:val="24"/>
        </w:rPr>
        <w:t xml:space="preserve">R$ </w:t>
      </w:r>
      <w:r w:rsidR="00E86A60">
        <w:rPr>
          <w:rFonts w:ascii="Times New Roman" w:hAnsi="Times New Roman" w:cs="Times New Roman"/>
          <w:sz w:val="24"/>
          <w:szCs w:val="24"/>
        </w:rPr>
        <w:t>400</w:t>
      </w:r>
      <w:r>
        <w:rPr>
          <w:rFonts w:ascii="Times New Roman" w:hAnsi="Times New Roman" w:cs="Times New Roman"/>
          <w:sz w:val="24"/>
          <w:szCs w:val="24"/>
        </w:rPr>
        <w:t>.000,00 (</w:t>
      </w:r>
      <w:r w:rsidR="00E86A60">
        <w:rPr>
          <w:rFonts w:ascii="Times New Roman" w:hAnsi="Times New Roman" w:cs="Times New Roman"/>
          <w:sz w:val="24"/>
          <w:szCs w:val="24"/>
        </w:rPr>
        <w:t xml:space="preserve">QUATROCENTOS </w:t>
      </w:r>
      <w:r w:rsidRPr="00483F28">
        <w:rPr>
          <w:rFonts w:ascii="Times New Roman" w:hAnsi="Times New Roman" w:cs="Times New Roman"/>
          <w:sz w:val="24"/>
          <w:szCs w:val="24"/>
        </w:rPr>
        <w:t>MIL REAIS).</w:t>
      </w:r>
    </w:p>
    <w:p w14:paraId="3156A0D0" w14:textId="41D60919" w:rsidR="00907799" w:rsidRDefault="00907799" w:rsidP="00907799">
      <w:pPr>
        <w:tabs>
          <w:tab w:val="left" w:pos="3345"/>
        </w:tabs>
        <w:jc w:val="both"/>
        <w:rPr>
          <w:rFonts w:ascii="Times New Roman" w:hAnsi="Times New Roman" w:cs="Times New Roman"/>
          <w:color w:val="000000" w:themeColor="text1"/>
          <w:sz w:val="24"/>
          <w:szCs w:val="24"/>
        </w:rPr>
      </w:pPr>
      <w:r w:rsidRPr="00795DDA">
        <w:rPr>
          <w:rFonts w:ascii="Times New Roman" w:hAnsi="Times New Roman" w:cs="Times New Roman"/>
          <w:sz w:val="24"/>
          <w:szCs w:val="24"/>
        </w:rPr>
        <w:t xml:space="preserve">5.2. O custo estimado foi apurado a partir de mapa de preços constante do processo administrativo, elaborado com base em orçamentos recebidos de empresas especializadas, em pesquisas de mercado e mediante </w:t>
      </w:r>
      <w:r w:rsidRPr="00495E21">
        <w:rPr>
          <w:rFonts w:ascii="Times New Roman" w:hAnsi="Times New Roman" w:cs="Times New Roman"/>
          <w:color w:val="000000" w:themeColor="text1"/>
          <w:sz w:val="24"/>
          <w:szCs w:val="24"/>
        </w:rPr>
        <w:t xml:space="preserve">consulta. </w:t>
      </w:r>
    </w:p>
    <w:p w14:paraId="4B27D381" w14:textId="77777777" w:rsidR="002F0BDC" w:rsidRPr="003669C6" w:rsidRDefault="002F0BDC" w:rsidP="00907799">
      <w:pPr>
        <w:tabs>
          <w:tab w:val="left" w:pos="3345"/>
        </w:tabs>
        <w:jc w:val="both"/>
        <w:rPr>
          <w:rFonts w:ascii="Times New Roman" w:hAnsi="Times New Roman" w:cs="Times New Roman"/>
          <w:sz w:val="24"/>
          <w:szCs w:val="24"/>
        </w:rPr>
      </w:pPr>
    </w:p>
    <w:p w14:paraId="63641451"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6. RECEBIMENTO E CRITÉRIO DE ACEITAÇÃO DO OBJETO </w:t>
      </w:r>
    </w:p>
    <w:p w14:paraId="116C4F94" w14:textId="77777777" w:rsidR="00907799" w:rsidRPr="004209FF" w:rsidRDefault="00907799" w:rsidP="00907799">
      <w:pPr>
        <w:tabs>
          <w:tab w:val="left" w:pos="3345"/>
        </w:tabs>
        <w:jc w:val="both"/>
        <w:rPr>
          <w:rFonts w:ascii="Times New Roman" w:hAnsi="Times New Roman" w:cs="Times New Roman"/>
        </w:rPr>
      </w:pPr>
      <w:r w:rsidRPr="004209FF">
        <w:rPr>
          <w:rFonts w:ascii="Times New Roman" w:hAnsi="Times New Roman" w:cs="Times New Roman"/>
        </w:rPr>
        <w:t xml:space="preserve">6.1. O Objeto deverá ser entregue no seguinte prazo e local: </w:t>
      </w:r>
    </w:p>
    <w:p w14:paraId="0335A6AE" w14:textId="23BE05E8" w:rsidR="00907799" w:rsidRPr="004209FF" w:rsidRDefault="00907799" w:rsidP="00907799">
      <w:pPr>
        <w:tabs>
          <w:tab w:val="left" w:pos="3345"/>
        </w:tabs>
        <w:jc w:val="both"/>
        <w:rPr>
          <w:rFonts w:ascii="Times New Roman" w:hAnsi="Times New Roman" w:cs="Times New Roman"/>
        </w:rPr>
      </w:pPr>
      <w:r w:rsidRPr="004209FF">
        <w:rPr>
          <w:rFonts w:ascii="Times New Roman" w:hAnsi="Times New Roman" w:cs="Times New Roman"/>
        </w:rPr>
        <w:t>6.1.2 - o prazo de execução dos serv</w:t>
      </w:r>
      <w:r>
        <w:rPr>
          <w:rFonts w:ascii="Times New Roman" w:hAnsi="Times New Roman" w:cs="Times New Roman"/>
        </w:rPr>
        <w:t>iços</w:t>
      </w:r>
      <w:r w:rsidRPr="004209FF">
        <w:rPr>
          <w:rFonts w:ascii="Times New Roman" w:hAnsi="Times New Roman" w:cs="Times New Roman"/>
        </w:rPr>
        <w:t>,</w:t>
      </w:r>
      <w:r>
        <w:rPr>
          <w:rFonts w:ascii="Times New Roman" w:hAnsi="Times New Roman" w:cs="Times New Roman"/>
        </w:rPr>
        <w:t xml:space="preserve"> em acordo com a necessidades e demanda dos pacientes do município, </w:t>
      </w:r>
      <w:r w:rsidRPr="004209FF">
        <w:rPr>
          <w:rFonts w:ascii="Times New Roman" w:hAnsi="Times New Roman" w:cs="Times New Roman"/>
        </w:rPr>
        <w:t xml:space="preserve"> após a assinatura do contrato e recebimento da autorização para início dos mesmos emitidas pelo GESTOR DO CONTRATO, sem a qual não gera qualquer responsabilidade de pagamento.</w:t>
      </w:r>
    </w:p>
    <w:p w14:paraId="3C480062" w14:textId="51E9EA62" w:rsidR="00907799" w:rsidRDefault="00907799" w:rsidP="00907799">
      <w:pPr>
        <w:tabs>
          <w:tab w:val="left" w:pos="3345"/>
        </w:tabs>
        <w:jc w:val="both"/>
        <w:rPr>
          <w:rFonts w:ascii="Times New Roman" w:hAnsi="Times New Roman" w:cs="Times New Roman"/>
        </w:rPr>
      </w:pPr>
      <w:r w:rsidRPr="004209FF">
        <w:rPr>
          <w:rFonts w:ascii="Times New Roman" w:hAnsi="Times New Roman" w:cs="Times New Roman"/>
        </w:rPr>
        <w:t>6.1.3 - A empresa vencedora do certame obriga-se os serviços objeto a que se refere este Termo de Referência de acordo estritamente com as especificações aqui descritas, sendo de sua inteira responsabilidade a substituição do mesmo quando constatado no seu recebimento não estar em conformidade com as referidas especificações.</w:t>
      </w:r>
    </w:p>
    <w:p w14:paraId="15D1885F" w14:textId="77777777" w:rsidR="002F0BDC" w:rsidRPr="004209FF" w:rsidRDefault="002F0BDC" w:rsidP="00907799">
      <w:pPr>
        <w:tabs>
          <w:tab w:val="left" w:pos="3345"/>
        </w:tabs>
        <w:jc w:val="both"/>
        <w:rPr>
          <w:rFonts w:ascii="Times New Roman" w:hAnsi="Times New Roman" w:cs="Times New Roman"/>
        </w:rPr>
      </w:pPr>
    </w:p>
    <w:p w14:paraId="314378A9"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7. OBRIGAÇÕES DA CONTRATADA </w:t>
      </w:r>
    </w:p>
    <w:p w14:paraId="0478B9B3"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 A Contratada obriga-se a: </w:t>
      </w:r>
    </w:p>
    <w:p w14:paraId="2678B463"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7.1.1. Efetuar a entrega dos bens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 </w:t>
      </w:r>
    </w:p>
    <w:p w14:paraId="7FAD01D1"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lastRenderedPageBreak/>
        <w:t xml:space="preserve">7.1.1.1. Os bens devem estar acompanhados, ainda, quando for o caso, do manual do usuário, com uma versão em português, e da relação da rede de assistência técnica autorizada; </w:t>
      </w:r>
    </w:p>
    <w:p w14:paraId="2B2BB68C"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7.1.2. Responsabilizar-se pelos vícios e danos decorrentes do produto, de acordo com os artigos 12, 13, 18 e 26, do Código de Defesa do Consumidor (Lei nº 8.078, de 1990); </w:t>
      </w:r>
    </w:p>
    <w:p w14:paraId="4706EA02"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7.1.2.1. O dever previsto no subitem anterior implica na obrigação de, a critério da Administração, substituir, reparar, corrigir, remover, ou reconstruir, às su</w:t>
      </w:r>
      <w:r>
        <w:rPr>
          <w:rFonts w:ascii="Times New Roman" w:hAnsi="Times New Roman" w:cs="Times New Roman"/>
          <w:sz w:val="24"/>
          <w:szCs w:val="24"/>
        </w:rPr>
        <w:t>as expensas, no prazo máximo de</w:t>
      </w:r>
      <w:r w:rsidRPr="00795DDA">
        <w:rPr>
          <w:rFonts w:ascii="Times New Roman" w:hAnsi="Times New Roman" w:cs="Times New Roman"/>
          <w:sz w:val="24"/>
          <w:szCs w:val="24"/>
        </w:rPr>
        <w:t xml:space="preserve">, o produto com avarias ou defeitos; </w:t>
      </w:r>
    </w:p>
    <w:p w14:paraId="6F4C1DB3"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7.1.3. Atender prontamente a quaisquer exigências da Administração, inerentes ao objeto da presente licitação; </w:t>
      </w:r>
    </w:p>
    <w:p w14:paraId="561C4719"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7.1.4. Comunicar à Administração, no prazo máximo de 24 (vinte e quatro) horas que antecede a data da entrega, os motivos que impossibilitem o cumprimento do prazo previsto, com a devida comprovação; </w:t>
      </w:r>
    </w:p>
    <w:p w14:paraId="15E079A7"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7.1.5. Manter, durante toda a execução do contrato, em compatibilidade com as obrigações assumidas, todas as condições de habilitação e qualificação exigidas na licitação; </w:t>
      </w:r>
    </w:p>
    <w:p w14:paraId="5FA7C0E6"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7.1.6. Não transferir a terceiros, por qualquer forma, nem mesmo parcialmente, as obrigações assumidas, nem subcontratar qualquer das prestações a que está obrigada, exceto nas condições autorizadas no Termo de Referência ou na minuta de contrato; </w:t>
      </w:r>
    </w:p>
    <w:p w14:paraId="41A03177"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Nota explicativa: Caso admitida, o edital deve estabelecer com detalhamento seus limites e condições, inclusive especificando quais parcelas do objeto poderão ser subcontratadas. </w:t>
      </w:r>
    </w:p>
    <w:p w14:paraId="39966A03" w14:textId="22696507" w:rsidR="00907799"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7.1.7. Responsabilizar-se pelas despesas dos tributos, encargos trabalhistas, previdenciários, fiscais, comerciais, taxas, fretes, seguros, deslocamento de pessoal, prestação de garantia e quaisquer outras que incidam ou venham a incidir na execução do contrato. </w:t>
      </w:r>
    </w:p>
    <w:p w14:paraId="40558014" w14:textId="77777777" w:rsidR="002F0BDC" w:rsidRPr="00795DDA" w:rsidRDefault="002F0BDC" w:rsidP="00907799">
      <w:pPr>
        <w:tabs>
          <w:tab w:val="left" w:pos="3345"/>
        </w:tabs>
        <w:jc w:val="both"/>
        <w:rPr>
          <w:rFonts w:ascii="Times New Roman" w:hAnsi="Times New Roman" w:cs="Times New Roman"/>
          <w:sz w:val="24"/>
          <w:szCs w:val="24"/>
        </w:rPr>
      </w:pPr>
    </w:p>
    <w:p w14:paraId="5A6DCF61"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8. OBRIGAÇÕES DA CONTRATANTE </w:t>
      </w:r>
    </w:p>
    <w:p w14:paraId="41B9915B"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8.1. A Contratante obriga-se a: </w:t>
      </w:r>
    </w:p>
    <w:p w14:paraId="070A3717"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8.1.1. Receber provisoriamente o material, disponibilizando local, data e horário; </w:t>
      </w:r>
    </w:p>
    <w:p w14:paraId="2DF01777"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lastRenderedPageBreak/>
        <w:t xml:space="preserve">8.1.2. Verificar minuciosamente, no prazo fixado, a conformidade dos bens recebidos provisoriamente com as especificações constantes do Edital e da proposta, para fins de aceitação e recebimento definitivos; </w:t>
      </w:r>
    </w:p>
    <w:p w14:paraId="6EC10D37"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8.1.3. Acompanhar e fiscalizar o cumprimento das obrigações da Contratada, através de servidor especialmente designado; </w:t>
      </w:r>
    </w:p>
    <w:p w14:paraId="7F24E0C7" w14:textId="2B1F647F" w:rsidR="00907799"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8.1.4. Efetuar o pagamento no prazo previsto. </w:t>
      </w:r>
    </w:p>
    <w:p w14:paraId="6E5F1ED2" w14:textId="77777777" w:rsidR="002F0BDC" w:rsidRPr="00795DDA" w:rsidRDefault="002F0BDC" w:rsidP="00907799">
      <w:pPr>
        <w:tabs>
          <w:tab w:val="left" w:pos="3345"/>
        </w:tabs>
        <w:jc w:val="both"/>
        <w:rPr>
          <w:rFonts w:ascii="Times New Roman" w:hAnsi="Times New Roman" w:cs="Times New Roman"/>
          <w:sz w:val="24"/>
          <w:szCs w:val="24"/>
        </w:rPr>
      </w:pPr>
    </w:p>
    <w:p w14:paraId="44D01E6A"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9. MEDIDAS ACAUTELADORAS </w:t>
      </w:r>
    </w:p>
    <w:p w14:paraId="7F2BA68A" w14:textId="522E5174" w:rsidR="00907799"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9.1. Consoante o artigo 45 da Lei nº 9.784, de 1999, a Administração Pública poderá, sem a prévia manifestação do interessado, motivadamente, adotar providências acauteladoras, inclusive retendo o pagamento, em caso de risco iminente, como forma de prevenir a ocorrência de dano de difícil ou impossível reparação. </w:t>
      </w:r>
    </w:p>
    <w:p w14:paraId="55F7B006" w14:textId="77777777" w:rsidR="002F0BDC" w:rsidRPr="00795DDA" w:rsidRDefault="002F0BDC" w:rsidP="00907799">
      <w:pPr>
        <w:tabs>
          <w:tab w:val="left" w:pos="3345"/>
        </w:tabs>
        <w:jc w:val="both"/>
        <w:rPr>
          <w:rFonts w:ascii="Times New Roman" w:hAnsi="Times New Roman" w:cs="Times New Roman"/>
          <w:sz w:val="24"/>
          <w:szCs w:val="24"/>
        </w:rPr>
      </w:pPr>
    </w:p>
    <w:p w14:paraId="48A0FAC3" w14:textId="77777777" w:rsidR="00907799" w:rsidRPr="00795DDA" w:rsidRDefault="00907799" w:rsidP="00907799">
      <w:pPr>
        <w:tabs>
          <w:tab w:val="left" w:pos="3345"/>
        </w:tabs>
        <w:jc w:val="both"/>
        <w:rPr>
          <w:rFonts w:ascii="Times New Roman" w:hAnsi="Times New Roman" w:cs="Times New Roman"/>
          <w:b/>
          <w:bCs/>
          <w:sz w:val="24"/>
          <w:szCs w:val="24"/>
        </w:rPr>
      </w:pPr>
      <w:r w:rsidRPr="00795DDA">
        <w:rPr>
          <w:rFonts w:ascii="Times New Roman" w:hAnsi="Times New Roman" w:cs="Times New Roman"/>
          <w:b/>
          <w:bCs/>
          <w:sz w:val="24"/>
          <w:szCs w:val="24"/>
        </w:rPr>
        <w:t xml:space="preserve">10. CONTROLE DA EXECUÇÃO </w:t>
      </w:r>
    </w:p>
    <w:p w14:paraId="62C0E3C7"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10.1. A fiscalização da contratação será exercida por um representante da Administração, ao qual competirá dirimir as dúvidas que surgirem no curso da execução do contrato, e de tudo dará ciência à Administração. </w:t>
      </w:r>
    </w:p>
    <w:p w14:paraId="1CEF3A70"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10.1.1. O representante da Contratante deverá ter a experiência necessária para o acompanhamento e controle da execução do contrato. </w:t>
      </w:r>
    </w:p>
    <w:p w14:paraId="20A198CE" w14:textId="77777777" w:rsidR="00907799" w:rsidRPr="00795DDA"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10.2.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w:t>
      </w:r>
      <w:r>
        <w:rPr>
          <w:rFonts w:ascii="Times New Roman" w:hAnsi="Times New Roman" w:cs="Times New Roman"/>
          <w:sz w:val="24"/>
          <w:szCs w:val="24"/>
        </w:rPr>
        <w:t>.</w:t>
      </w:r>
      <w:r w:rsidRPr="00795DDA">
        <w:rPr>
          <w:rFonts w:ascii="Times New Roman" w:hAnsi="Times New Roman" w:cs="Times New Roman"/>
          <w:sz w:val="24"/>
          <w:szCs w:val="24"/>
        </w:rPr>
        <w:t xml:space="preserve"> </w:t>
      </w:r>
    </w:p>
    <w:p w14:paraId="726FE090" w14:textId="1A28AAB4" w:rsidR="00907799" w:rsidRDefault="00907799" w:rsidP="00907799">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10.3.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 </w:t>
      </w:r>
    </w:p>
    <w:p w14:paraId="25296AAC" w14:textId="77777777" w:rsidR="002F0BDC" w:rsidRPr="00795DDA" w:rsidRDefault="002F0BDC" w:rsidP="00907799">
      <w:pPr>
        <w:tabs>
          <w:tab w:val="left" w:pos="3345"/>
        </w:tabs>
        <w:jc w:val="both"/>
        <w:rPr>
          <w:rFonts w:ascii="Times New Roman" w:hAnsi="Times New Roman" w:cs="Times New Roman"/>
          <w:sz w:val="24"/>
          <w:szCs w:val="24"/>
        </w:rPr>
      </w:pPr>
    </w:p>
    <w:p w14:paraId="4906EA53" w14:textId="77777777" w:rsidR="00907799" w:rsidRDefault="00907799" w:rsidP="00907799">
      <w:pPr>
        <w:tabs>
          <w:tab w:val="left" w:pos="3345"/>
        </w:tabs>
        <w:jc w:val="both"/>
        <w:rPr>
          <w:rFonts w:ascii="Times New Roman" w:hAnsi="Times New Roman" w:cs="Times New Roman"/>
          <w:b/>
          <w:sz w:val="24"/>
          <w:szCs w:val="24"/>
        </w:rPr>
      </w:pPr>
      <w:r w:rsidRPr="00795DDA">
        <w:rPr>
          <w:rFonts w:ascii="Times New Roman" w:hAnsi="Times New Roman" w:cs="Times New Roman"/>
          <w:b/>
          <w:bCs/>
          <w:sz w:val="24"/>
          <w:szCs w:val="24"/>
        </w:rPr>
        <w:t xml:space="preserve">11. </w:t>
      </w:r>
      <w:r>
        <w:rPr>
          <w:rFonts w:ascii="Times New Roman" w:hAnsi="Times New Roman" w:cs="Times New Roman"/>
          <w:b/>
          <w:sz w:val="24"/>
          <w:szCs w:val="24"/>
        </w:rPr>
        <w:t>DA DOTAÇÃO ORÇAMENTARIA</w:t>
      </w:r>
    </w:p>
    <w:p w14:paraId="29584F4A" w14:textId="15EF79AD" w:rsidR="00907799" w:rsidRDefault="00907799" w:rsidP="00907799">
      <w:pPr>
        <w:tabs>
          <w:tab w:val="left" w:pos="3345"/>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11.1 As despesas decorrentes do objeto da presente licitação correrão por conta da dotação:</w:t>
      </w:r>
    </w:p>
    <w:p w14:paraId="08C66BDA" w14:textId="77777777" w:rsidR="00E86A60" w:rsidRDefault="00E86A60" w:rsidP="00907799">
      <w:pPr>
        <w:tabs>
          <w:tab w:val="left" w:pos="3345"/>
        </w:tabs>
        <w:jc w:val="both"/>
        <w:rPr>
          <w:rFonts w:ascii="Times New Roman" w:hAnsi="Times New Roman" w:cs="Times New Roman"/>
          <w:b/>
          <w:bCs/>
          <w:sz w:val="24"/>
          <w:szCs w:val="24"/>
        </w:rPr>
      </w:pPr>
      <w:r w:rsidRPr="001B0C73">
        <w:rPr>
          <w:rFonts w:ascii="Verdana" w:hAnsi="Verdana" w:cs="Arial"/>
          <w:noProof/>
          <w:sz w:val="23"/>
          <w:szCs w:val="23"/>
        </w:rPr>
        <w:drawing>
          <wp:inline distT="0" distB="0" distL="0" distR="0" wp14:anchorId="0A615C48" wp14:editId="378CE69A">
            <wp:extent cx="5400040" cy="1161415"/>
            <wp:effectExtent l="0" t="0" r="0" b="63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1161415"/>
                    </a:xfrm>
                    <a:prstGeom prst="rect">
                      <a:avLst/>
                    </a:prstGeom>
                  </pic:spPr>
                </pic:pic>
              </a:graphicData>
            </a:graphic>
          </wp:inline>
        </w:drawing>
      </w:r>
    </w:p>
    <w:p w14:paraId="1220570A" w14:textId="337774BE" w:rsidR="00907799" w:rsidRPr="00795DDA" w:rsidRDefault="00907799" w:rsidP="00907799">
      <w:pPr>
        <w:tabs>
          <w:tab w:val="left" w:pos="3345"/>
        </w:tabs>
        <w:jc w:val="both"/>
        <w:rPr>
          <w:rFonts w:ascii="Times New Roman" w:hAnsi="Times New Roman" w:cs="Times New Roman"/>
          <w:b/>
          <w:bCs/>
          <w:sz w:val="24"/>
          <w:szCs w:val="24"/>
        </w:rPr>
      </w:pPr>
      <w:r>
        <w:rPr>
          <w:rFonts w:ascii="Times New Roman" w:hAnsi="Times New Roman" w:cs="Times New Roman"/>
          <w:b/>
          <w:bCs/>
          <w:sz w:val="24"/>
          <w:szCs w:val="24"/>
        </w:rPr>
        <w:t xml:space="preserve">12. </w:t>
      </w:r>
      <w:r w:rsidRPr="00795DDA">
        <w:rPr>
          <w:rFonts w:ascii="Times New Roman" w:hAnsi="Times New Roman" w:cs="Times New Roman"/>
          <w:b/>
          <w:bCs/>
          <w:sz w:val="24"/>
          <w:szCs w:val="24"/>
        </w:rPr>
        <w:t xml:space="preserve">DAS INFRAÇÕES E DAS SANÇÕES ADMINISTRATIVAS </w:t>
      </w:r>
    </w:p>
    <w:p w14:paraId="7DB7DAD8" w14:textId="77777777" w:rsidR="00907799" w:rsidRPr="00385A46" w:rsidRDefault="00907799" w:rsidP="00907799">
      <w:pPr>
        <w:tabs>
          <w:tab w:val="left" w:pos="3345"/>
        </w:tabs>
        <w:jc w:val="both"/>
        <w:rPr>
          <w:rFonts w:ascii="Times New Roman" w:hAnsi="Times New Roman" w:cs="Times New Roman"/>
          <w:b/>
          <w:sz w:val="24"/>
          <w:szCs w:val="24"/>
        </w:rPr>
      </w:pPr>
      <w:r>
        <w:rPr>
          <w:rFonts w:ascii="Times New Roman" w:hAnsi="Times New Roman" w:cs="Times New Roman"/>
          <w:sz w:val="24"/>
          <w:szCs w:val="24"/>
        </w:rPr>
        <w:t>12</w:t>
      </w:r>
      <w:r w:rsidRPr="00795DDA">
        <w:rPr>
          <w:rFonts w:ascii="Times New Roman" w:hAnsi="Times New Roman" w:cs="Times New Roman"/>
          <w:sz w:val="24"/>
          <w:szCs w:val="24"/>
        </w:rPr>
        <w:t xml:space="preserve">.1. A disciplina das infrações e sanções administrativas aplicáveis no curso da </w:t>
      </w:r>
      <w:r w:rsidRPr="00E75311">
        <w:rPr>
          <w:rFonts w:ascii="Times New Roman" w:hAnsi="Times New Roman" w:cs="Times New Roman"/>
          <w:sz w:val="24"/>
          <w:szCs w:val="24"/>
        </w:rPr>
        <w:t>licitação e da contratação é aquela prevista no Edital.</w:t>
      </w:r>
      <w:r w:rsidRPr="00E75311">
        <w:rPr>
          <w:rFonts w:ascii="Times New Roman" w:hAnsi="Times New Roman" w:cs="Times New Roman"/>
          <w:b/>
          <w:sz w:val="24"/>
          <w:szCs w:val="24"/>
        </w:rPr>
        <w:t xml:space="preserve"> </w:t>
      </w:r>
    </w:p>
    <w:p w14:paraId="115383DD" w14:textId="77777777" w:rsidR="00907799" w:rsidRDefault="00907799" w:rsidP="00907799">
      <w:pPr>
        <w:tabs>
          <w:tab w:val="left" w:pos="3345"/>
        </w:tabs>
        <w:jc w:val="both"/>
        <w:rPr>
          <w:rFonts w:ascii="Times New Roman" w:hAnsi="Times New Roman" w:cs="Times New Roman"/>
          <w:sz w:val="24"/>
          <w:szCs w:val="24"/>
        </w:rPr>
      </w:pPr>
    </w:p>
    <w:p w14:paraId="4BF65E45" w14:textId="71C30253" w:rsidR="00907799" w:rsidRPr="00795DDA" w:rsidRDefault="00907799" w:rsidP="00907799">
      <w:pPr>
        <w:tabs>
          <w:tab w:val="left" w:pos="3345"/>
        </w:tabs>
        <w:jc w:val="right"/>
        <w:rPr>
          <w:rFonts w:ascii="Times New Roman" w:hAnsi="Times New Roman" w:cs="Times New Roman"/>
          <w:sz w:val="24"/>
          <w:szCs w:val="24"/>
        </w:rPr>
      </w:pPr>
      <w:r w:rsidRPr="00795DDA">
        <w:rPr>
          <w:rFonts w:ascii="Times New Roman" w:hAnsi="Times New Roman" w:cs="Times New Roman"/>
          <w:sz w:val="24"/>
          <w:szCs w:val="24"/>
        </w:rPr>
        <w:t xml:space="preserve"> </w:t>
      </w:r>
      <w:proofErr w:type="spellStart"/>
      <w:r>
        <w:rPr>
          <w:rFonts w:ascii="Times New Roman" w:hAnsi="Times New Roman" w:cs="Times New Roman"/>
          <w:sz w:val="24"/>
          <w:szCs w:val="24"/>
        </w:rPr>
        <w:t>Pequi-MG</w:t>
      </w:r>
      <w:proofErr w:type="spellEnd"/>
      <w:r>
        <w:rPr>
          <w:rFonts w:ascii="Times New Roman" w:hAnsi="Times New Roman" w:cs="Times New Roman"/>
          <w:sz w:val="24"/>
          <w:szCs w:val="24"/>
        </w:rPr>
        <w:t xml:space="preserve">, </w:t>
      </w:r>
      <w:r w:rsidR="00E86A60">
        <w:rPr>
          <w:rFonts w:ascii="Times New Roman" w:hAnsi="Times New Roman" w:cs="Times New Roman"/>
          <w:sz w:val="24"/>
          <w:szCs w:val="24"/>
        </w:rPr>
        <w:t>20</w:t>
      </w:r>
      <w:r>
        <w:rPr>
          <w:rFonts w:ascii="Times New Roman" w:hAnsi="Times New Roman" w:cs="Times New Roman"/>
          <w:sz w:val="24"/>
          <w:szCs w:val="24"/>
        </w:rPr>
        <w:t xml:space="preserve"> de </w:t>
      </w:r>
      <w:r w:rsidR="00E86A60">
        <w:rPr>
          <w:rFonts w:ascii="Times New Roman" w:hAnsi="Times New Roman" w:cs="Times New Roman"/>
          <w:sz w:val="24"/>
          <w:szCs w:val="24"/>
        </w:rPr>
        <w:t>AGOSTO</w:t>
      </w:r>
      <w:r>
        <w:rPr>
          <w:rFonts w:ascii="Times New Roman" w:hAnsi="Times New Roman" w:cs="Times New Roman"/>
          <w:sz w:val="24"/>
          <w:szCs w:val="24"/>
        </w:rPr>
        <w:t>, de 202</w:t>
      </w:r>
      <w:r w:rsidR="002F0BDC">
        <w:rPr>
          <w:rFonts w:ascii="Times New Roman" w:hAnsi="Times New Roman" w:cs="Times New Roman"/>
          <w:sz w:val="24"/>
          <w:szCs w:val="24"/>
        </w:rPr>
        <w:t>5</w:t>
      </w:r>
      <w:r>
        <w:rPr>
          <w:rFonts w:ascii="Times New Roman" w:hAnsi="Times New Roman" w:cs="Times New Roman"/>
          <w:sz w:val="24"/>
          <w:szCs w:val="24"/>
        </w:rPr>
        <w:t>.</w:t>
      </w:r>
    </w:p>
    <w:p w14:paraId="458B649E" w14:textId="77777777" w:rsidR="00907799" w:rsidRPr="00795DDA" w:rsidRDefault="00907799" w:rsidP="00907799">
      <w:pPr>
        <w:tabs>
          <w:tab w:val="left" w:pos="3345"/>
        </w:tabs>
        <w:jc w:val="both"/>
        <w:rPr>
          <w:rFonts w:ascii="Times New Roman" w:hAnsi="Times New Roman" w:cs="Times New Roman"/>
          <w:sz w:val="24"/>
          <w:szCs w:val="24"/>
        </w:rPr>
      </w:pPr>
    </w:p>
    <w:p w14:paraId="0F9FDC4A" w14:textId="77777777" w:rsidR="00907799" w:rsidRDefault="00907799" w:rsidP="00907799">
      <w:pPr>
        <w:tabs>
          <w:tab w:val="left" w:pos="3345"/>
        </w:tabs>
        <w:jc w:val="both"/>
        <w:rPr>
          <w:rFonts w:ascii="Times New Roman" w:hAnsi="Times New Roman" w:cs="Times New Roman"/>
          <w:sz w:val="24"/>
          <w:szCs w:val="24"/>
        </w:rPr>
      </w:pPr>
    </w:p>
    <w:p w14:paraId="02D2C307" w14:textId="77777777" w:rsidR="00907799" w:rsidRDefault="00907799" w:rsidP="00907799">
      <w:pPr>
        <w:tabs>
          <w:tab w:val="left" w:pos="334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w:t>
      </w:r>
    </w:p>
    <w:p w14:paraId="6A90833C" w14:textId="77777777" w:rsidR="00907799" w:rsidRDefault="00907799" w:rsidP="00907799">
      <w:pPr>
        <w:tabs>
          <w:tab w:val="left" w:pos="334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Secretario municipal de saúde </w:t>
      </w:r>
    </w:p>
    <w:p w14:paraId="45078EA2" w14:textId="4F114B68" w:rsidR="00907799" w:rsidRPr="00795DDA" w:rsidRDefault="00907799" w:rsidP="00907799">
      <w:pPr>
        <w:tabs>
          <w:tab w:val="left" w:pos="3345"/>
        </w:tabs>
        <w:spacing w:after="0" w:line="240" w:lineRule="auto"/>
        <w:jc w:val="center"/>
        <w:rPr>
          <w:rFonts w:ascii="Times New Roman" w:hAnsi="Times New Roman" w:cs="Times New Roman"/>
          <w:sz w:val="24"/>
          <w:szCs w:val="24"/>
        </w:rPr>
      </w:pPr>
    </w:p>
    <w:p w14:paraId="4DF7B4AB" w14:textId="77777777" w:rsidR="00907799" w:rsidRDefault="00907799" w:rsidP="00907799">
      <w:pPr>
        <w:tabs>
          <w:tab w:val="left" w:pos="3345"/>
        </w:tabs>
        <w:jc w:val="both"/>
        <w:rPr>
          <w:rFonts w:ascii="Times New Roman" w:hAnsi="Times New Roman" w:cs="Times New Roman"/>
          <w:sz w:val="24"/>
          <w:szCs w:val="24"/>
        </w:rPr>
      </w:pPr>
    </w:p>
    <w:p w14:paraId="5B5204D5" w14:textId="77777777" w:rsidR="00907799" w:rsidRDefault="00907799" w:rsidP="000C7480">
      <w:pPr>
        <w:tabs>
          <w:tab w:val="left" w:pos="3345"/>
        </w:tabs>
        <w:jc w:val="both"/>
        <w:rPr>
          <w:rFonts w:ascii="Times New Roman" w:hAnsi="Times New Roman" w:cs="Times New Roman"/>
          <w:sz w:val="24"/>
          <w:szCs w:val="24"/>
        </w:rPr>
      </w:pPr>
    </w:p>
    <w:p w14:paraId="18ED1BD9" w14:textId="77777777" w:rsidR="00907799" w:rsidRDefault="00907799" w:rsidP="000C7480">
      <w:pPr>
        <w:tabs>
          <w:tab w:val="left" w:pos="3345"/>
        </w:tabs>
        <w:jc w:val="both"/>
        <w:rPr>
          <w:rFonts w:ascii="Times New Roman" w:hAnsi="Times New Roman" w:cs="Times New Roman"/>
          <w:b/>
          <w:bCs/>
          <w:sz w:val="24"/>
          <w:szCs w:val="24"/>
        </w:rPr>
      </w:pPr>
    </w:p>
    <w:p w14:paraId="04CDB91C" w14:textId="77777777" w:rsidR="000C7480" w:rsidRPr="00795DDA" w:rsidRDefault="000C7480" w:rsidP="000C7480">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Identificação e assinatura do servidor responsável </w:t>
      </w:r>
    </w:p>
    <w:p w14:paraId="7A482A2B" w14:textId="77777777" w:rsidR="000C7480" w:rsidRPr="00795DDA" w:rsidRDefault="000C7480" w:rsidP="000C7480">
      <w:pPr>
        <w:tabs>
          <w:tab w:val="left" w:pos="3345"/>
        </w:tabs>
        <w:jc w:val="both"/>
        <w:rPr>
          <w:rFonts w:ascii="Times New Roman" w:hAnsi="Times New Roman" w:cs="Times New Roman"/>
          <w:sz w:val="24"/>
          <w:szCs w:val="24"/>
        </w:rPr>
      </w:pPr>
    </w:p>
    <w:p w14:paraId="3D86A643" w14:textId="77777777" w:rsidR="000C7480" w:rsidRPr="00795DDA" w:rsidRDefault="000C7480" w:rsidP="000C7480">
      <w:pPr>
        <w:tabs>
          <w:tab w:val="left" w:pos="3345"/>
        </w:tabs>
        <w:jc w:val="both"/>
        <w:rPr>
          <w:rFonts w:ascii="Times New Roman" w:hAnsi="Times New Roman" w:cs="Times New Roman"/>
          <w:sz w:val="24"/>
          <w:szCs w:val="24"/>
        </w:rPr>
      </w:pPr>
      <w:r w:rsidRPr="00795DDA">
        <w:rPr>
          <w:rFonts w:ascii="Times New Roman" w:hAnsi="Times New Roman" w:cs="Times New Roman"/>
          <w:sz w:val="24"/>
          <w:szCs w:val="24"/>
        </w:rPr>
        <w:t xml:space="preserve">Aprovo, em ___ de __________ </w:t>
      </w:r>
      <w:proofErr w:type="spellStart"/>
      <w:r w:rsidRPr="00795DDA">
        <w:rPr>
          <w:rFonts w:ascii="Times New Roman" w:hAnsi="Times New Roman" w:cs="Times New Roman"/>
          <w:sz w:val="24"/>
          <w:szCs w:val="24"/>
        </w:rPr>
        <w:t>de</w:t>
      </w:r>
      <w:proofErr w:type="spellEnd"/>
      <w:r w:rsidRPr="00795DDA">
        <w:rPr>
          <w:rFonts w:ascii="Times New Roman" w:hAnsi="Times New Roman" w:cs="Times New Roman"/>
          <w:sz w:val="24"/>
          <w:szCs w:val="24"/>
        </w:rPr>
        <w:t xml:space="preserve"> _____. </w:t>
      </w:r>
    </w:p>
    <w:p w14:paraId="450A97CC" w14:textId="215F1CF9" w:rsidR="000C7480" w:rsidRPr="000C7480" w:rsidRDefault="000C7480" w:rsidP="00795DDA">
      <w:pPr>
        <w:tabs>
          <w:tab w:val="left" w:pos="3345"/>
        </w:tabs>
        <w:jc w:val="both"/>
        <w:rPr>
          <w:rFonts w:ascii="Times New Roman" w:hAnsi="Times New Roman" w:cs="Times New Roman"/>
          <w:b/>
          <w:bCs/>
          <w:sz w:val="24"/>
          <w:szCs w:val="24"/>
        </w:rPr>
      </w:pPr>
      <w:r w:rsidRPr="00795DDA">
        <w:rPr>
          <w:rFonts w:ascii="Times New Roman" w:hAnsi="Times New Roman" w:cs="Times New Roman"/>
          <w:sz w:val="24"/>
          <w:szCs w:val="24"/>
        </w:rPr>
        <w:t>Identificação e assinatura da autoridade competente</w:t>
      </w:r>
    </w:p>
    <w:p w14:paraId="2DD07CA4" w14:textId="7C0151DF" w:rsidR="008D2BFD" w:rsidRPr="000C7480" w:rsidRDefault="008D2BFD" w:rsidP="008D2BFD">
      <w:pPr>
        <w:spacing w:after="0" w:line="360" w:lineRule="auto"/>
        <w:jc w:val="both"/>
        <w:rPr>
          <w:rFonts w:ascii="Times New Roman" w:hAnsi="Times New Roman" w:cs="Times New Roman"/>
          <w:b/>
          <w:bCs/>
          <w:sz w:val="24"/>
          <w:szCs w:val="24"/>
        </w:rPr>
      </w:pPr>
    </w:p>
    <w:sectPr w:rsidR="008D2BFD" w:rsidRPr="000C7480" w:rsidSect="00F16C8C">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2D238" w14:textId="77777777" w:rsidR="00E50D7A" w:rsidRDefault="00E50D7A" w:rsidP="00A87622">
      <w:pPr>
        <w:spacing w:after="0" w:line="240" w:lineRule="auto"/>
      </w:pPr>
      <w:r>
        <w:separator/>
      </w:r>
    </w:p>
  </w:endnote>
  <w:endnote w:type="continuationSeparator" w:id="0">
    <w:p w14:paraId="17CF9CDC" w14:textId="77777777" w:rsidR="00E50D7A" w:rsidRDefault="00E50D7A" w:rsidP="00A8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EECAD" w14:textId="77777777" w:rsidR="008D2BFD" w:rsidRDefault="008D2BFD" w:rsidP="00A87622">
    <w:pPr>
      <w:pStyle w:val="Rodap"/>
      <w:rPr>
        <w:sz w:val="20"/>
        <w:szCs w:val="20"/>
      </w:rPr>
    </w:pPr>
  </w:p>
  <w:p w14:paraId="1C1D5005" w14:textId="2014D292" w:rsidR="00A87622" w:rsidRDefault="00A87622" w:rsidP="00A87622">
    <w:pPr>
      <w:pStyle w:val="Rodap"/>
      <w:rPr>
        <w:sz w:val="20"/>
        <w:szCs w:val="20"/>
      </w:rPr>
    </w:pPr>
    <w:r w:rsidRPr="00926165">
      <w:rPr>
        <w:sz w:val="20"/>
        <w:szCs w:val="20"/>
      </w:rPr>
      <w:t>PRAÇA SANTO</w:t>
    </w:r>
    <w:r>
      <w:rPr>
        <w:sz w:val="20"/>
        <w:szCs w:val="20"/>
      </w:rPr>
      <w:t xml:space="preserve"> ANTÔNIO, 190 – PABX (37) 3278-1150 FAX (37) 3278-1272 CEP 35667-000 PEQUI</w:t>
    </w:r>
  </w:p>
  <w:p w14:paraId="2B93999F" w14:textId="77777777" w:rsidR="00A87622" w:rsidRPr="00926165" w:rsidRDefault="00A87622" w:rsidP="00A87622">
    <w:pPr>
      <w:pStyle w:val="Rodap"/>
      <w:jc w:val="center"/>
      <w:rPr>
        <w:sz w:val="20"/>
        <w:szCs w:val="20"/>
      </w:rPr>
    </w:pPr>
    <w:r>
      <w:rPr>
        <w:sz w:val="20"/>
        <w:szCs w:val="20"/>
      </w:rPr>
      <w:t>gabineteprefeiturapequi@hotmail.com</w:t>
    </w:r>
  </w:p>
  <w:p w14:paraId="58793F61" w14:textId="77777777" w:rsidR="00A87622" w:rsidRDefault="00A8762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E12BD" w14:textId="77777777" w:rsidR="00E50D7A" w:rsidRDefault="00E50D7A" w:rsidP="00A87622">
      <w:pPr>
        <w:spacing w:after="0" w:line="240" w:lineRule="auto"/>
      </w:pPr>
      <w:r>
        <w:separator/>
      </w:r>
    </w:p>
  </w:footnote>
  <w:footnote w:type="continuationSeparator" w:id="0">
    <w:p w14:paraId="619B425A" w14:textId="77777777" w:rsidR="00E50D7A" w:rsidRDefault="00E50D7A" w:rsidP="00A8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B00EF" w14:textId="77777777" w:rsidR="00A87622" w:rsidRDefault="00A87622" w:rsidP="00A87622">
    <w:pPr>
      <w:pStyle w:val="Cabealho"/>
      <w:tabs>
        <w:tab w:val="left" w:pos="900"/>
        <w:tab w:val="center" w:pos="4606"/>
      </w:tabs>
      <w:jc w:val="center"/>
      <w:rPr>
        <w:sz w:val="32"/>
        <w:szCs w:val="32"/>
      </w:rPr>
    </w:pPr>
    <w:r>
      <w:rPr>
        <w:noProof/>
        <w:lang w:eastAsia="pt-BR"/>
      </w:rPr>
      <w:drawing>
        <wp:anchor distT="0" distB="0" distL="114300" distR="114300" simplePos="0" relativeHeight="251659264" behindDoc="1" locked="0" layoutInCell="1" allowOverlap="1" wp14:anchorId="5BB05FE3" wp14:editId="185B7790">
          <wp:simplePos x="0" y="0"/>
          <wp:positionH relativeFrom="column">
            <wp:posOffset>-194310</wp:posOffset>
          </wp:positionH>
          <wp:positionV relativeFrom="paragraph">
            <wp:posOffset>-221615</wp:posOffset>
          </wp:positionV>
          <wp:extent cx="977265" cy="942975"/>
          <wp:effectExtent l="0" t="0" r="0" b="0"/>
          <wp:wrapTight wrapText="bothSides">
            <wp:wrapPolygon edited="0">
              <wp:start x="0" y="0"/>
              <wp:lineTo x="0" y="21382"/>
              <wp:lineTo x="21053" y="21382"/>
              <wp:lineTo x="21053" y="0"/>
              <wp:lineTo x="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77265" cy="942975"/>
                  </a:xfrm>
                  <a:prstGeom prst="rect">
                    <a:avLst/>
                  </a:prstGeom>
                  <a:noFill/>
                  <a:ln w="9525">
                    <a:noFill/>
                    <a:miter lim="800000"/>
                    <a:headEnd/>
                    <a:tailEnd/>
                  </a:ln>
                </pic:spPr>
              </pic:pic>
            </a:graphicData>
          </a:graphic>
        </wp:anchor>
      </w:drawing>
    </w:r>
    <w:r w:rsidRPr="0082401B">
      <w:rPr>
        <w:sz w:val="32"/>
        <w:szCs w:val="32"/>
      </w:rPr>
      <w:t>PREFEITURA MUNICIPAL DE PEQUI</w:t>
    </w:r>
  </w:p>
  <w:p w14:paraId="2BEFCDCE" w14:textId="4960338A" w:rsidR="00A87622" w:rsidRDefault="00A87622" w:rsidP="00A87622">
    <w:pPr>
      <w:pStyle w:val="Cabealho"/>
      <w:jc w:val="center"/>
      <w:rPr>
        <w:sz w:val="32"/>
        <w:szCs w:val="32"/>
      </w:rPr>
    </w:pPr>
    <w:r>
      <w:rPr>
        <w:sz w:val="32"/>
        <w:szCs w:val="32"/>
      </w:rPr>
      <w:t>Estado de Minas Gerais</w:t>
    </w:r>
  </w:p>
  <w:p w14:paraId="0AA61233" w14:textId="77777777" w:rsidR="008D2BFD" w:rsidRDefault="008D2BFD" w:rsidP="00A87622">
    <w:pPr>
      <w:pStyle w:val="Cabealho"/>
      <w:jc w:val="center"/>
      <w:rPr>
        <w:sz w:val="32"/>
        <w:szCs w:val="32"/>
      </w:rPr>
    </w:pPr>
  </w:p>
  <w:p w14:paraId="29B730C7" w14:textId="77777777" w:rsidR="00A87622" w:rsidRDefault="00A8762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7622"/>
    <w:rsid w:val="00083B32"/>
    <w:rsid w:val="000C56AE"/>
    <w:rsid w:val="000C7480"/>
    <w:rsid w:val="000E0BD5"/>
    <w:rsid w:val="00107FC2"/>
    <w:rsid w:val="0011189D"/>
    <w:rsid w:val="00121B30"/>
    <w:rsid w:val="00151B2A"/>
    <w:rsid w:val="0017248C"/>
    <w:rsid w:val="00187652"/>
    <w:rsid w:val="001B7675"/>
    <w:rsid w:val="001D29FF"/>
    <w:rsid w:val="001D5D66"/>
    <w:rsid w:val="001F4233"/>
    <w:rsid w:val="00211264"/>
    <w:rsid w:val="00214A1F"/>
    <w:rsid w:val="002239F3"/>
    <w:rsid w:val="00227149"/>
    <w:rsid w:val="00233DDE"/>
    <w:rsid w:val="002423DF"/>
    <w:rsid w:val="00243CC2"/>
    <w:rsid w:val="002514B6"/>
    <w:rsid w:val="00257B28"/>
    <w:rsid w:val="0027473F"/>
    <w:rsid w:val="00295D72"/>
    <w:rsid w:val="002A49AB"/>
    <w:rsid w:val="002C4E61"/>
    <w:rsid w:val="002D4125"/>
    <w:rsid w:val="002D77EB"/>
    <w:rsid w:val="002E2DE2"/>
    <w:rsid w:val="002F0BDC"/>
    <w:rsid w:val="002F0C8E"/>
    <w:rsid w:val="002F2753"/>
    <w:rsid w:val="00357C90"/>
    <w:rsid w:val="00361DA0"/>
    <w:rsid w:val="00367990"/>
    <w:rsid w:val="0038187D"/>
    <w:rsid w:val="003829E3"/>
    <w:rsid w:val="00382AE0"/>
    <w:rsid w:val="003A0C8E"/>
    <w:rsid w:val="003C0DA2"/>
    <w:rsid w:val="00417049"/>
    <w:rsid w:val="00445180"/>
    <w:rsid w:val="00475C2C"/>
    <w:rsid w:val="0048152C"/>
    <w:rsid w:val="00485F51"/>
    <w:rsid w:val="004A03C0"/>
    <w:rsid w:val="004A15B1"/>
    <w:rsid w:val="004A50A2"/>
    <w:rsid w:val="004B0193"/>
    <w:rsid w:val="004B0D24"/>
    <w:rsid w:val="004C5A9B"/>
    <w:rsid w:val="004C7C34"/>
    <w:rsid w:val="004E6C80"/>
    <w:rsid w:val="004F2A7A"/>
    <w:rsid w:val="004F660C"/>
    <w:rsid w:val="00507AFA"/>
    <w:rsid w:val="005100AA"/>
    <w:rsid w:val="00514FAA"/>
    <w:rsid w:val="0052352A"/>
    <w:rsid w:val="00540714"/>
    <w:rsid w:val="00547F34"/>
    <w:rsid w:val="005B1522"/>
    <w:rsid w:val="005E64E3"/>
    <w:rsid w:val="00607CFB"/>
    <w:rsid w:val="00616A80"/>
    <w:rsid w:val="00631145"/>
    <w:rsid w:val="006357EF"/>
    <w:rsid w:val="006377AE"/>
    <w:rsid w:val="00640EF1"/>
    <w:rsid w:val="00651874"/>
    <w:rsid w:val="006A66D0"/>
    <w:rsid w:val="006C364F"/>
    <w:rsid w:val="006D13BA"/>
    <w:rsid w:val="006E24CA"/>
    <w:rsid w:val="006F3A46"/>
    <w:rsid w:val="0071044E"/>
    <w:rsid w:val="00736BD8"/>
    <w:rsid w:val="00744995"/>
    <w:rsid w:val="007554D9"/>
    <w:rsid w:val="00795DDA"/>
    <w:rsid w:val="007A1E44"/>
    <w:rsid w:val="007D38B7"/>
    <w:rsid w:val="00800BAF"/>
    <w:rsid w:val="00801703"/>
    <w:rsid w:val="00825DCF"/>
    <w:rsid w:val="0085090C"/>
    <w:rsid w:val="008570F7"/>
    <w:rsid w:val="00867591"/>
    <w:rsid w:val="008A40FA"/>
    <w:rsid w:val="008B12B9"/>
    <w:rsid w:val="008D2BFD"/>
    <w:rsid w:val="008D6D81"/>
    <w:rsid w:val="008F29E3"/>
    <w:rsid w:val="008F6FA0"/>
    <w:rsid w:val="00907799"/>
    <w:rsid w:val="00921807"/>
    <w:rsid w:val="00930D15"/>
    <w:rsid w:val="00936660"/>
    <w:rsid w:val="00951B6C"/>
    <w:rsid w:val="00963926"/>
    <w:rsid w:val="00984A55"/>
    <w:rsid w:val="009944CB"/>
    <w:rsid w:val="009B5DCD"/>
    <w:rsid w:val="009C7863"/>
    <w:rsid w:val="009C7F1E"/>
    <w:rsid w:val="009E7B2B"/>
    <w:rsid w:val="009F5AE9"/>
    <w:rsid w:val="00A0142B"/>
    <w:rsid w:val="00A016A6"/>
    <w:rsid w:val="00A304E9"/>
    <w:rsid w:val="00A3433C"/>
    <w:rsid w:val="00A61B68"/>
    <w:rsid w:val="00A85BDB"/>
    <w:rsid w:val="00A87622"/>
    <w:rsid w:val="00AE5A67"/>
    <w:rsid w:val="00B02D15"/>
    <w:rsid w:val="00B15D15"/>
    <w:rsid w:val="00B24EF6"/>
    <w:rsid w:val="00B31C1D"/>
    <w:rsid w:val="00B31D3F"/>
    <w:rsid w:val="00B41D86"/>
    <w:rsid w:val="00B44CB9"/>
    <w:rsid w:val="00B54452"/>
    <w:rsid w:val="00B82AA2"/>
    <w:rsid w:val="00B85F2D"/>
    <w:rsid w:val="00BA012F"/>
    <w:rsid w:val="00BA219F"/>
    <w:rsid w:val="00BA7897"/>
    <w:rsid w:val="00BB0490"/>
    <w:rsid w:val="00BD7DDC"/>
    <w:rsid w:val="00BE1C1B"/>
    <w:rsid w:val="00BF3395"/>
    <w:rsid w:val="00C04125"/>
    <w:rsid w:val="00C359DE"/>
    <w:rsid w:val="00C374BF"/>
    <w:rsid w:val="00C4519D"/>
    <w:rsid w:val="00C939FE"/>
    <w:rsid w:val="00CC72FC"/>
    <w:rsid w:val="00CD329D"/>
    <w:rsid w:val="00CD58C1"/>
    <w:rsid w:val="00CF3DE2"/>
    <w:rsid w:val="00D0232D"/>
    <w:rsid w:val="00D1719B"/>
    <w:rsid w:val="00D64AF1"/>
    <w:rsid w:val="00D779E9"/>
    <w:rsid w:val="00D86E63"/>
    <w:rsid w:val="00DD311F"/>
    <w:rsid w:val="00E20EF5"/>
    <w:rsid w:val="00E2498E"/>
    <w:rsid w:val="00E34506"/>
    <w:rsid w:val="00E50D7A"/>
    <w:rsid w:val="00E66F1B"/>
    <w:rsid w:val="00E72A91"/>
    <w:rsid w:val="00E773FD"/>
    <w:rsid w:val="00E81256"/>
    <w:rsid w:val="00E86A60"/>
    <w:rsid w:val="00EE1471"/>
    <w:rsid w:val="00EE73D3"/>
    <w:rsid w:val="00F16C8C"/>
    <w:rsid w:val="00F31473"/>
    <w:rsid w:val="00F34511"/>
    <w:rsid w:val="00F47229"/>
    <w:rsid w:val="00F50B89"/>
    <w:rsid w:val="00F66847"/>
    <w:rsid w:val="00F8431A"/>
    <w:rsid w:val="00F92840"/>
    <w:rsid w:val="00FE6C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49CF"/>
  <w15:docId w15:val="{040036EA-6CDF-4580-9575-CAADA780A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7480"/>
  </w:style>
  <w:style w:type="paragraph" w:styleId="Ttulo1">
    <w:name w:val="heading 1"/>
    <w:next w:val="Normal"/>
    <w:link w:val="Ttulo1Char"/>
    <w:uiPriority w:val="9"/>
    <w:qFormat/>
    <w:rsid w:val="0038187D"/>
    <w:pPr>
      <w:keepNext/>
      <w:keepLines/>
      <w:spacing w:after="45" w:line="256" w:lineRule="auto"/>
      <w:ind w:left="10" w:right="12" w:hanging="10"/>
      <w:jc w:val="center"/>
      <w:outlineLvl w:val="0"/>
    </w:pPr>
    <w:rPr>
      <w:rFonts w:ascii="Arial" w:eastAsia="Arial" w:hAnsi="Arial" w:cs="Arial"/>
      <w:b/>
      <w:color w:val="000000"/>
      <w:sz w:val="24"/>
      <w:lang w:eastAsia="pt-BR"/>
    </w:rPr>
  </w:style>
  <w:style w:type="paragraph" w:styleId="Ttulo2">
    <w:name w:val="heading 2"/>
    <w:basedOn w:val="Normal"/>
    <w:next w:val="Normal"/>
    <w:link w:val="Ttulo2Char"/>
    <w:uiPriority w:val="9"/>
    <w:semiHidden/>
    <w:unhideWhenUsed/>
    <w:qFormat/>
    <w:rsid w:val="007A1E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8762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7622"/>
  </w:style>
  <w:style w:type="paragraph" w:styleId="Rodap">
    <w:name w:val="footer"/>
    <w:basedOn w:val="Normal"/>
    <w:link w:val="RodapChar"/>
    <w:uiPriority w:val="99"/>
    <w:unhideWhenUsed/>
    <w:rsid w:val="00A87622"/>
    <w:pPr>
      <w:tabs>
        <w:tab w:val="center" w:pos="4252"/>
        <w:tab w:val="right" w:pos="8504"/>
      </w:tabs>
      <w:spacing w:after="0" w:line="240" w:lineRule="auto"/>
    </w:pPr>
  </w:style>
  <w:style w:type="character" w:customStyle="1" w:styleId="RodapChar">
    <w:name w:val="Rodapé Char"/>
    <w:basedOn w:val="Fontepargpadro"/>
    <w:link w:val="Rodap"/>
    <w:uiPriority w:val="99"/>
    <w:rsid w:val="00A87622"/>
  </w:style>
  <w:style w:type="paragraph" w:styleId="Textodebalo">
    <w:name w:val="Balloon Text"/>
    <w:basedOn w:val="Normal"/>
    <w:link w:val="TextodebaloChar"/>
    <w:uiPriority w:val="99"/>
    <w:semiHidden/>
    <w:unhideWhenUsed/>
    <w:rsid w:val="0085090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5090C"/>
    <w:rPr>
      <w:rFonts w:ascii="Tahoma" w:hAnsi="Tahoma" w:cs="Tahoma"/>
      <w:sz w:val="16"/>
      <w:szCs w:val="16"/>
    </w:rPr>
  </w:style>
  <w:style w:type="character" w:customStyle="1" w:styleId="Ttulo1Char">
    <w:name w:val="Título 1 Char"/>
    <w:basedOn w:val="Fontepargpadro"/>
    <w:link w:val="Ttulo1"/>
    <w:uiPriority w:val="9"/>
    <w:rsid w:val="0038187D"/>
    <w:rPr>
      <w:rFonts w:ascii="Arial" w:eastAsia="Arial" w:hAnsi="Arial" w:cs="Arial"/>
      <w:b/>
      <w:color w:val="000000"/>
      <w:sz w:val="24"/>
      <w:lang w:eastAsia="pt-BR"/>
    </w:rPr>
  </w:style>
  <w:style w:type="paragraph" w:customStyle="1" w:styleId="Default">
    <w:name w:val="Default"/>
    <w:rsid w:val="0038187D"/>
    <w:pPr>
      <w:autoSpaceDE w:val="0"/>
      <w:autoSpaceDN w:val="0"/>
      <w:adjustRightInd w:val="0"/>
      <w:spacing w:after="0" w:line="240" w:lineRule="auto"/>
    </w:pPr>
    <w:rPr>
      <w:rFonts w:ascii="Arial" w:hAnsi="Arial" w:cs="Arial"/>
      <w:color w:val="000000"/>
      <w:sz w:val="24"/>
      <w:szCs w:val="24"/>
    </w:rPr>
  </w:style>
  <w:style w:type="paragraph" w:customStyle="1" w:styleId="xdefault">
    <w:name w:val="x_default"/>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title">
    <w:name w:val="x_msotitle"/>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msonormal">
    <w:name w:val="x_msonormal"/>
    <w:basedOn w:val="Normal"/>
    <w:rsid w:val="006C364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nhideWhenUsed/>
    <w:rsid w:val="00607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rsid w:val="00607CFB"/>
    <w:rPr>
      <w:rFonts w:ascii="Courier New" w:eastAsia="Times New Roman" w:hAnsi="Courier New" w:cs="Courier New"/>
      <w:sz w:val="20"/>
      <w:szCs w:val="20"/>
      <w:lang w:eastAsia="pt-BR"/>
    </w:rPr>
  </w:style>
  <w:style w:type="character" w:customStyle="1" w:styleId="h3270-color-green">
    <w:name w:val="h3270-color-green"/>
    <w:basedOn w:val="Fontepargpadro"/>
    <w:rsid w:val="00607CFB"/>
  </w:style>
  <w:style w:type="character" w:styleId="Hyperlink">
    <w:name w:val="Hyperlink"/>
    <w:basedOn w:val="Fontepargpadro"/>
    <w:uiPriority w:val="99"/>
    <w:unhideWhenUsed/>
    <w:rsid w:val="00800BAF"/>
    <w:rPr>
      <w:color w:val="0000FF" w:themeColor="hyperlink"/>
      <w:u w:val="single"/>
    </w:rPr>
  </w:style>
  <w:style w:type="character" w:styleId="Forte">
    <w:name w:val="Strong"/>
    <w:basedOn w:val="Fontepargpadro"/>
    <w:uiPriority w:val="22"/>
    <w:qFormat/>
    <w:rsid w:val="00BB0490"/>
    <w:rPr>
      <w:b/>
      <w:bCs/>
    </w:rPr>
  </w:style>
  <w:style w:type="paragraph" w:styleId="Corpodetexto">
    <w:name w:val="Body Text"/>
    <w:basedOn w:val="Normal"/>
    <w:link w:val="CorpodetextoChar"/>
    <w:rsid w:val="00121B30"/>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CorpodetextoChar">
    <w:name w:val="Corpo de texto Char"/>
    <w:basedOn w:val="Fontepargpadro"/>
    <w:link w:val="Corpodetexto"/>
    <w:rsid w:val="00121B30"/>
    <w:rPr>
      <w:rFonts w:ascii="Times New Roman" w:eastAsia="Times New Roman" w:hAnsi="Times New Roman" w:cs="Times New Roman"/>
      <w:sz w:val="28"/>
      <w:szCs w:val="24"/>
      <w:lang w:eastAsia="ar-SA"/>
    </w:rPr>
  </w:style>
  <w:style w:type="character" w:customStyle="1" w:styleId="markedcontent">
    <w:name w:val="markedcontent"/>
    <w:basedOn w:val="Fontepargpadro"/>
    <w:rsid w:val="004B0193"/>
  </w:style>
  <w:style w:type="character" w:customStyle="1" w:styleId="Ttulo2Char">
    <w:name w:val="Título 2 Char"/>
    <w:basedOn w:val="Fontepargpadro"/>
    <w:link w:val="Ttulo2"/>
    <w:uiPriority w:val="9"/>
    <w:semiHidden/>
    <w:rsid w:val="007A1E44"/>
    <w:rPr>
      <w:rFonts w:asciiTheme="majorHAnsi" w:eastAsiaTheme="majorEastAsia" w:hAnsiTheme="majorHAnsi" w:cstheme="majorBidi"/>
      <w:b/>
      <w:bCs/>
      <w:color w:val="4F81BD" w:themeColor="accent1"/>
      <w:sz w:val="26"/>
      <w:szCs w:val="26"/>
    </w:rPr>
  </w:style>
  <w:style w:type="paragraph" w:styleId="Ttulo">
    <w:name w:val="Title"/>
    <w:basedOn w:val="Normal"/>
    <w:link w:val="TtuloChar"/>
    <w:qFormat/>
    <w:rsid w:val="008F29E3"/>
    <w:pPr>
      <w:spacing w:after="0" w:line="240" w:lineRule="auto"/>
      <w:jc w:val="center"/>
    </w:pPr>
    <w:rPr>
      <w:rFonts w:ascii="Arial" w:eastAsia="Times New Roman" w:hAnsi="Arial" w:cs="Times New Roman"/>
      <w:b/>
      <w:szCs w:val="20"/>
      <w:lang w:eastAsia="pt-BR"/>
    </w:rPr>
  </w:style>
  <w:style w:type="character" w:customStyle="1" w:styleId="TtuloChar">
    <w:name w:val="Título Char"/>
    <w:basedOn w:val="Fontepargpadro"/>
    <w:link w:val="Ttulo"/>
    <w:rsid w:val="008F29E3"/>
    <w:rPr>
      <w:rFonts w:ascii="Arial" w:eastAsia="Times New Roman" w:hAnsi="Arial" w:cs="Times New Roman"/>
      <w:b/>
      <w:szCs w:val="20"/>
      <w:lang w:eastAsia="pt-BR"/>
    </w:rPr>
  </w:style>
  <w:style w:type="table" w:styleId="Tabelacomgrade">
    <w:name w:val="Table Grid"/>
    <w:basedOn w:val="Tabelanormal"/>
    <w:uiPriority w:val="99"/>
    <w:rsid w:val="009E7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A15B1"/>
    <w:pPr>
      <w:ind w:left="720"/>
      <w:contextualSpacing/>
    </w:pPr>
  </w:style>
  <w:style w:type="paragraph" w:customStyle="1" w:styleId="wordsection1">
    <w:name w:val="wordsection1"/>
    <w:basedOn w:val="Normal"/>
    <w:rsid w:val="004F2A7A"/>
    <w:pPr>
      <w:spacing w:before="100" w:beforeAutospacing="1" w:after="100" w:afterAutospacing="1" w:line="240" w:lineRule="auto"/>
    </w:pPr>
    <w:rPr>
      <w:rFonts w:ascii="Times New Roman" w:eastAsia="Calibri" w:hAnsi="Times New Roman" w:cs="Times New Roman"/>
      <w:sz w:val="24"/>
      <w:szCs w:val="24"/>
      <w:lang w:eastAsia="pt-BR"/>
    </w:rPr>
  </w:style>
  <w:style w:type="paragraph" w:customStyle="1" w:styleId="Standard">
    <w:name w:val="Standard"/>
    <w:rsid w:val="00E81256"/>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WW-Recuodecorpodetexto2">
    <w:name w:val="WW-Recuo de corpo de texto 2"/>
    <w:basedOn w:val="Normal"/>
    <w:rsid w:val="00E86A60"/>
    <w:pPr>
      <w:suppressAutoHyphens/>
      <w:spacing w:after="0" w:line="240" w:lineRule="auto"/>
      <w:ind w:firstLine="1440"/>
      <w:jc w:val="both"/>
    </w:pPr>
    <w:rPr>
      <w:rFonts w:ascii="Times New Roman" w:eastAsia="Times New Roman" w:hAnsi="Times New Roman" w:cs="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39548">
      <w:bodyDiv w:val="1"/>
      <w:marLeft w:val="0"/>
      <w:marRight w:val="0"/>
      <w:marTop w:val="0"/>
      <w:marBottom w:val="0"/>
      <w:divBdr>
        <w:top w:val="none" w:sz="0" w:space="0" w:color="auto"/>
        <w:left w:val="none" w:sz="0" w:space="0" w:color="auto"/>
        <w:bottom w:val="none" w:sz="0" w:space="0" w:color="auto"/>
        <w:right w:val="none" w:sz="0" w:space="0" w:color="auto"/>
      </w:divBdr>
    </w:div>
    <w:div w:id="172426264">
      <w:bodyDiv w:val="1"/>
      <w:marLeft w:val="0"/>
      <w:marRight w:val="0"/>
      <w:marTop w:val="0"/>
      <w:marBottom w:val="0"/>
      <w:divBdr>
        <w:top w:val="none" w:sz="0" w:space="0" w:color="auto"/>
        <w:left w:val="none" w:sz="0" w:space="0" w:color="auto"/>
        <w:bottom w:val="none" w:sz="0" w:space="0" w:color="auto"/>
        <w:right w:val="none" w:sz="0" w:space="0" w:color="auto"/>
      </w:divBdr>
    </w:div>
    <w:div w:id="214050896">
      <w:bodyDiv w:val="1"/>
      <w:marLeft w:val="0"/>
      <w:marRight w:val="0"/>
      <w:marTop w:val="0"/>
      <w:marBottom w:val="0"/>
      <w:divBdr>
        <w:top w:val="none" w:sz="0" w:space="0" w:color="auto"/>
        <w:left w:val="none" w:sz="0" w:space="0" w:color="auto"/>
        <w:bottom w:val="none" w:sz="0" w:space="0" w:color="auto"/>
        <w:right w:val="none" w:sz="0" w:space="0" w:color="auto"/>
      </w:divBdr>
    </w:div>
    <w:div w:id="445930838">
      <w:bodyDiv w:val="1"/>
      <w:marLeft w:val="0"/>
      <w:marRight w:val="0"/>
      <w:marTop w:val="0"/>
      <w:marBottom w:val="0"/>
      <w:divBdr>
        <w:top w:val="none" w:sz="0" w:space="0" w:color="auto"/>
        <w:left w:val="none" w:sz="0" w:space="0" w:color="auto"/>
        <w:bottom w:val="none" w:sz="0" w:space="0" w:color="auto"/>
        <w:right w:val="none" w:sz="0" w:space="0" w:color="auto"/>
      </w:divBdr>
    </w:div>
    <w:div w:id="626472741">
      <w:bodyDiv w:val="1"/>
      <w:marLeft w:val="0"/>
      <w:marRight w:val="0"/>
      <w:marTop w:val="0"/>
      <w:marBottom w:val="0"/>
      <w:divBdr>
        <w:top w:val="none" w:sz="0" w:space="0" w:color="auto"/>
        <w:left w:val="none" w:sz="0" w:space="0" w:color="auto"/>
        <w:bottom w:val="none" w:sz="0" w:space="0" w:color="auto"/>
        <w:right w:val="none" w:sz="0" w:space="0" w:color="auto"/>
      </w:divBdr>
    </w:div>
    <w:div w:id="720859530">
      <w:bodyDiv w:val="1"/>
      <w:marLeft w:val="0"/>
      <w:marRight w:val="0"/>
      <w:marTop w:val="0"/>
      <w:marBottom w:val="0"/>
      <w:divBdr>
        <w:top w:val="none" w:sz="0" w:space="0" w:color="auto"/>
        <w:left w:val="none" w:sz="0" w:space="0" w:color="auto"/>
        <w:bottom w:val="none" w:sz="0" w:space="0" w:color="auto"/>
        <w:right w:val="none" w:sz="0" w:space="0" w:color="auto"/>
      </w:divBdr>
    </w:div>
    <w:div w:id="1193302270">
      <w:bodyDiv w:val="1"/>
      <w:marLeft w:val="0"/>
      <w:marRight w:val="0"/>
      <w:marTop w:val="0"/>
      <w:marBottom w:val="0"/>
      <w:divBdr>
        <w:top w:val="none" w:sz="0" w:space="0" w:color="auto"/>
        <w:left w:val="none" w:sz="0" w:space="0" w:color="auto"/>
        <w:bottom w:val="none" w:sz="0" w:space="0" w:color="auto"/>
        <w:right w:val="none" w:sz="0" w:space="0" w:color="auto"/>
      </w:divBdr>
    </w:div>
    <w:div w:id="1785076891">
      <w:bodyDiv w:val="1"/>
      <w:marLeft w:val="0"/>
      <w:marRight w:val="0"/>
      <w:marTop w:val="0"/>
      <w:marBottom w:val="0"/>
      <w:divBdr>
        <w:top w:val="none" w:sz="0" w:space="0" w:color="auto"/>
        <w:left w:val="none" w:sz="0" w:space="0" w:color="auto"/>
        <w:bottom w:val="none" w:sz="0" w:space="0" w:color="auto"/>
        <w:right w:val="none" w:sz="0" w:space="0" w:color="auto"/>
      </w:divBdr>
    </w:div>
    <w:div w:id="1919241631">
      <w:bodyDiv w:val="1"/>
      <w:marLeft w:val="0"/>
      <w:marRight w:val="0"/>
      <w:marTop w:val="0"/>
      <w:marBottom w:val="0"/>
      <w:divBdr>
        <w:top w:val="none" w:sz="0" w:space="0" w:color="auto"/>
        <w:left w:val="none" w:sz="0" w:space="0" w:color="auto"/>
        <w:bottom w:val="none" w:sz="0" w:space="0" w:color="auto"/>
        <w:right w:val="none" w:sz="0" w:space="0" w:color="auto"/>
      </w:divBdr>
    </w:div>
    <w:div w:id="207889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1287</Words>
  <Characters>6956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Licitação Pequi</cp:lastModifiedBy>
  <cp:revision>7</cp:revision>
  <cp:lastPrinted>2025-03-12T11:51:00Z</cp:lastPrinted>
  <dcterms:created xsi:type="dcterms:W3CDTF">2024-01-16T13:34:00Z</dcterms:created>
  <dcterms:modified xsi:type="dcterms:W3CDTF">2025-08-22T13:06:00Z</dcterms:modified>
</cp:coreProperties>
</file>